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19E5" w14:textId="5DE192D0" w:rsidR="00A9769C" w:rsidRDefault="00A9769C" w:rsidP="00A9769C">
      <w:r>
        <w:t>Ст-39/25</w:t>
      </w:r>
    </w:p>
    <w:p w14:paraId="43D4640C" w14:textId="377491E7" w:rsidR="00A9769C" w:rsidRPr="00A9769C" w:rsidRDefault="00A9769C" w:rsidP="00A9769C">
      <w:r w:rsidRPr="00A9769C">
        <w:tab/>
      </w:r>
      <w:r w:rsidRPr="00A9769C">
        <w:rPr>
          <w:b/>
          <w:bCs/>
        </w:rPr>
        <w:t>ОСНОВНИОТ СУД БИТОЛА</w:t>
      </w:r>
      <w:r w:rsidRPr="00A9769C">
        <w:t xml:space="preserve"> преку стечајниот судија - </w:t>
      </w:r>
      <w:r w:rsidRPr="00A9769C">
        <w:fldChar w:fldCharType="begin"/>
      </w:r>
      <w:r w:rsidRPr="00A9769C">
        <w:instrText xml:space="preserve">MERGEFIELD 94 </w:instrText>
      </w:r>
      <w:r w:rsidRPr="00A9769C">
        <w:fldChar w:fldCharType="end"/>
      </w:r>
      <w:r w:rsidRPr="00A9769C">
        <w:t>«Татјана Митревска</w:t>
      </w:r>
      <w:r w:rsidRPr="00A9769C">
        <w:fldChar w:fldCharType="begin"/>
      </w:r>
      <w:r w:rsidRPr="00A9769C">
        <w:instrText xml:space="preserve">MERGEFIELD 94 </w:instrText>
      </w:r>
      <w:r w:rsidRPr="00A9769C">
        <w:fldChar w:fldCharType="end"/>
      </w:r>
      <w:r w:rsidRPr="00A9769C">
        <w:t xml:space="preserve">» решавајќи по предлогот на предлагачот управителот </w:t>
      </w:r>
      <w:r w:rsidRPr="00A9769C">
        <w:fldChar w:fldCharType="begin"/>
      </w:r>
      <w:r w:rsidRPr="00A9769C">
        <w:instrText xml:space="preserve">MERGEFIELD 147 </w:instrText>
      </w:r>
      <w:r w:rsidRPr="00A9769C">
        <w:fldChar w:fldCharType="end"/>
      </w:r>
      <w:r w:rsidRPr="00A9769C">
        <w:t>«Јасминка Грнчаровска</w:t>
      </w:r>
      <w:r w:rsidRPr="00A9769C">
        <w:fldChar w:fldCharType="begin"/>
      </w:r>
      <w:r w:rsidRPr="00A9769C">
        <w:instrText xml:space="preserve">MERGEFIELD 147 </w:instrText>
      </w:r>
      <w:r w:rsidRPr="00A9769C">
        <w:fldChar w:fldCharType="end"/>
      </w:r>
      <w:r w:rsidRPr="00A9769C">
        <w:t xml:space="preserve">» од </w:t>
      </w:r>
      <w:r w:rsidRPr="00A9769C">
        <w:fldChar w:fldCharType="begin"/>
      </w:r>
      <w:r w:rsidRPr="00A9769C">
        <w:instrText xml:space="preserve">MERGEFIELD 406 </w:instrText>
      </w:r>
      <w:r w:rsidRPr="00A9769C">
        <w:fldChar w:fldCharType="end"/>
      </w:r>
      <w:r w:rsidRPr="00A9769C">
        <w:t>«Демир Хисар</w:t>
      </w:r>
      <w:r w:rsidRPr="00A9769C">
        <w:fldChar w:fldCharType="begin"/>
      </w:r>
      <w:r w:rsidRPr="00A9769C">
        <w:instrText xml:space="preserve">MERGEFIELD 406 </w:instrText>
      </w:r>
      <w:r w:rsidRPr="00A9769C">
        <w:fldChar w:fldCharType="end"/>
      </w:r>
      <w:r w:rsidRPr="00A9769C">
        <w:t xml:space="preserve">», </w:t>
      </w:r>
      <w:r w:rsidRPr="00A9769C">
        <w:fldChar w:fldCharType="begin"/>
      </w:r>
      <w:r w:rsidRPr="00A9769C">
        <w:instrText xml:space="preserve">MERGEFIELD 405 </w:instrText>
      </w:r>
      <w:r w:rsidRPr="00A9769C">
        <w:fldChar w:fldCharType="end"/>
      </w:r>
      <w:r w:rsidRPr="00A9769C">
        <w:t>«ул.Битолска бр.б.б.</w:t>
      </w:r>
      <w:r w:rsidRPr="00A9769C">
        <w:fldChar w:fldCharType="begin"/>
      </w:r>
      <w:r w:rsidRPr="00A9769C">
        <w:instrText xml:space="preserve">MERGEFIELD 405 </w:instrText>
      </w:r>
      <w:r w:rsidRPr="00A9769C">
        <w:fldChar w:fldCharType="end"/>
      </w:r>
      <w:r w:rsidRPr="00A9769C">
        <w:t>»,   за отворање на стечајна постапка над должникот</w:t>
      </w:r>
      <w:r w:rsidRPr="00A9769C">
        <w:rPr>
          <w:b/>
          <w:bCs/>
        </w:rPr>
        <w:t xml:space="preserve"> </w:t>
      </w:r>
      <w:r w:rsidRPr="00A9769C">
        <w:t xml:space="preserve">Друштво за производство, трговија и услуги </w:t>
      </w:r>
      <w:r w:rsidRPr="00A9769C">
        <w:fldChar w:fldCharType="begin"/>
      </w:r>
      <w:r w:rsidRPr="00A9769C">
        <w:instrText xml:space="preserve">MERGEFIELD 105 </w:instrText>
      </w:r>
      <w:r w:rsidRPr="00A9769C">
        <w:fldChar w:fldCharType="end"/>
      </w:r>
      <w:r w:rsidRPr="00A9769C">
        <w:t>«ГРНЕЦ-ЈСБМ ДООЕЛ увоз-извоз Демир Хисар</w:t>
      </w:r>
      <w:r w:rsidRPr="00A9769C">
        <w:fldChar w:fldCharType="begin"/>
      </w:r>
      <w:r w:rsidRPr="00A9769C">
        <w:instrText xml:space="preserve">MERGEFIELD 105 </w:instrText>
      </w:r>
      <w:r w:rsidRPr="00A9769C">
        <w:fldChar w:fldCharType="end"/>
      </w:r>
      <w:r w:rsidRPr="00A9769C">
        <w:t xml:space="preserve">» од </w:t>
      </w:r>
      <w:r w:rsidRPr="00A9769C">
        <w:fldChar w:fldCharType="begin"/>
      </w:r>
      <w:r w:rsidRPr="00A9769C">
        <w:instrText xml:space="preserve">MERGEFIELD 414 </w:instrText>
      </w:r>
      <w:r w:rsidRPr="00A9769C">
        <w:fldChar w:fldCharType="end"/>
      </w:r>
      <w:r w:rsidRPr="00A9769C">
        <w:t>«Демир Хисар</w:t>
      </w:r>
      <w:r w:rsidRPr="00A9769C">
        <w:fldChar w:fldCharType="begin"/>
      </w:r>
      <w:r w:rsidRPr="00A9769C">
        <w:instrText xml:space="preserve">MERGEFIELD 414 </w:instrText>
      </w:r>
      <w:r w:rsidRPr="00A9769C">
        <w:fldChar w:fldCharType="end"/>
      </w:r>
      <w:r w:rsidRPr="00A9769C">
        <w:t>», со седиште на ул.</w:t>
      </w:r>
      <w:r w:rsidRPr="00A9769C">
        <w:fldChar w:fldCharType="begin"/>
      </w:r>
      <w:r w:rsidRPr="00A9769C">
        <w:instrText xml:space="preserve">MERGEFIELD 413 </w:instrText>
      </w:r>
      <w:r w:rsidRPr="00A9769C">
        <w:fldChar w:fldCharType="end"/>
      </w:r>
      <w:r w:rsidRPr="00A9769C">
        <w:t>«Битолска бр.58</w:t>
      </w:r>
      <w:r w:rsidRPr="00A9769C">
        <w:fldChar w:fldCharType="begin"/>
      </w:r>
      <w:r w:rsidRPr="00A9769C">
        <w:instrText xml:space="preserve">MERGEFIELD 413 </w:instrText>
      </w:r>
      <w:r w:rsidRPr="00A9769C">
        <w:fldChar w:fldCharType="end"/>
      </w:r>
      <w:r w:rsidRPr="00A9769C">
        <w:t xml:space="preserve">», по одржаната усна, јавна и главна расправа во присуство на привремениот стечаен управник  Мирјана Попчановска од Битола, на ден </w:t>
      </w:r>
      <w:r w:rsidRPr="00A9769C">
        <w:fldChar w:fldCharType="begin"/>
      </w:r>
      <w:r w:rsidRPr="00A9769C">
        <w:instrText xml:space="preserve">MERGEFIELD 461 </w:instrText>
      </w:r>
      <w:r w:rsidRPr="00A9769C">
        <w:fldChar w:fldCharType="end"/>
      </w:r>
      <w:r w:rsidRPr="00A9769C">
        <w:t>«16.04.2025</w:t>
      </w:r>
      <w:r w:rsidRPr="00A9769C">
        <w:fldChar w:fldCharType="begin"/>
      </w:r>
      <w:r w:rsidRPr="00A9769C">
        <w:instrText xml:space="preserve">MERGEFIELD 461 </w:instrText>
      </w:r>
      <w:r w:rsidRPr="00A9769C">
        <w:fldChar w:fldCharType="end"/>
      </w:r>
      <w:r w:rsidRPr="00A9769C">
        <w:t>» година донесе:</w:t>
      </w:r>
    </w:p>
    <w:p w14:paraId="460F07FC" w14:textId="77777777" w:rsidR="00A9769C" w:rsidRPr="00A9769C" w:rsidRDefault="00A9769C" w:rsidP="00A9769C"/>
    <w:p w14:paraId="49B23067" w14:textId="77777777" w:rsidR="00A9769C" w:rsidRPr="00A9769C" w:rsidRDefault="00A9769C" w:rsidP="00A9769C"/>
    <w:p w14:paraId="53F7C1CC" w14:textId="77777777" w:rsidR="00A9769C" w:rsidRPr="00A9769C" w:rsidRDefault="00A9769C" w:rsidP="00A9769C"/>
    <w:p w14:paraId="62D29BE7" w14:textId="77777777" w:rsidR="00A9769C" w:rsidRPr="00A9769C" w:rsidRDefault="00A9769C" w:rsidP="00A9769C">
      <w:pPr>
        <w:ind w:left="2160" w:firstLine="720"/>
        <w:rPr>
          <w:b/>
          <w:bCs/>
        </w:rPr>
      </w:pPr>
      <w:r w:rsidRPr="00A9769C">
        <w:rPr>
          <w:b/>
          <w:bCs/>
        </w:rPr>
        <w:t>Р  Е  Ш  Е  Н  И  Е</w:t>
      </w:r>
    </w:p>
    <w:p w14:paraId="44B3E33B" w14:textId="77777777" w:rsidR="00A9769C" w:rsidRPr="00A9769C" w:rsidRDefault="00A9769C" w:rsidP="00A9769C"/>
    <w:p w14:paraId="44212101" w14:textId="77777777" w:rsidR="00A9769C" w:rsidRPr="00A9769C" w:rsidRDefault="00A9769C" w:rsidP="00A9769C">
      <w:pPr>
        <w:ind w:left="2880" w:firstLine="720"/>
        <w:rPr>
          <w:b/>
          <w:bCs/>
        </w:rPr>
      </w:pPr>
      <w:r w:rsidRPr="00A9769C">
        <w:rPr>
          <w:b/>
          <w:bCs/>
        </w:rPr>
        <w:t>I</w:t>
      </w:r>
    </w:p>
    <w:p w14:paraId="45FC03A5" w14:textId="77777777" w:rsidR="00A9769C" w:rsidRPr="00A9769C" w:rsidRDefault="00A9769C" w:rsidP="00A9769C">
      <w:pPr>
        <w:rPr>
          <w:b/>
          <w:bCs/>
        </w:rPr>
      </w:pPr>
      <w:r w:rsidRPr="00A9769C">
        <w:tab/>
      </w:r>
      <w:r w:rsidRPr="00A9769C">
        <w:tab/>
        <w:t xml:space="preserve">Над должникот Друштво за производство, трговија и услуги </w:t>
      </w:r>
      <w:r w:rsidRPr="00A9769C">
        <w:fldChar w:fldCharType="begin"/>
      </w:r>
      <w:r w:rsidRPr="00A9769C">
        <w:instrText xml:space="preserve">MERGEFIELD 105 </w:instrText>
      </w:r>
      <w:r w:rsidRPr="00A9769C">
        <w:fldChar w:fldCharType="end"/>
      </w:r>
      <w:r w:rsidRPr="00A9769C">
        <w:t>«ГРНЕЦ-ЈСБМ ДООЕЛ увоз извос Демир Хисар</w:t>
      </w:r>
      <w:r w:rsidRPr="00A9769C">
        <w:fldChar w:fldCharType="begin"/>
      </w:r>
      <w:r w:rsidRPr="00A9769C">
        <w:instrText xml:space="preserve">MERGEFIELD 105 </w:instrText>
      </w:r>
      <w:r w:rsidRPr="00A9769C">
        <w:fldChar w:fldCharType="end"/>
      </w:r>
      <w:r w:rsidRPr="00A9769C">
        <w:t xml:space="preserve">» од </w:t>
      </w:r>
      <w:r w:rsidRPr="00A9769C">
        <w:fldChar w:fldCharType="begin"/>
      </w:r>
      <w:r w:rsidRPr="00A9769C">
        <w:instrText xml:space="preserve">MERGEFIELD 414 </w:instrText>
      </w:r>
      <w:r w:rsidRPr="00A9769C">
        <w:fldChar w:fldCharType="end"/>
      </w:r>
      <w:r w:rsidRPr="00A9769C">
        <w:t>«Демир Хисар</w:t>
      </w:r>
      <w:r w:rsidRPr="00A9769C">
        <w:fldChar w:fldCharType="begin"/>
      </w:r>
      <w:r w:rsidRPr="00A9769C">
        <w:instrText xml:space="preserve">MERGEFIELD 414 </w:instrText>
      </w:r>
      <w:r w:rsidRPr="00A9769C">
        <w:fldChar w:fldCharType="end"/>
      </w:r>
      <w:r w:rsidRPr="00A9769C">
        <w:t>», со седиште на ул.</w:t>
      </w:r>
      <w:r w:rsidRPr="00A9769C">
        <w:fldChar w:fldCharType="begin"/>
      </w:r>
      <w:r w:rsidRPr="00A9769C">
        <w:instrText xml:space="preserve">MERGEFIELD 413 </w:instrText>
      </w:r>
      <w:r w:rsidRPr="00A9769C">
        <w:fldChar w:fldCharType="end"/>
      </w:r>
      <w:r w:rsidRPr="00A9769C">
        <w:t>«Битолска 58</w:t>
      </w:r>
      <w:r w:rsidRPr="00A9769C">
        <w:fldChar w:fldCharType="begin"/>
      </w:r>
      <w:r w:rsidRPr="00A9769C">
        <w:instrText xml:space="preserve">MERGEFIELD 413 </w:instrText>
      </w:r>
      <w:r w:rsidRPr="00A9769C">
        <w:fldChar w:fldCharType="end"/>
      </w:r>
      <w:r w:rsidRPr="00A9769C">
        <w:t xml:space="preserve">»,   со ЕДБ </w:t>
      </w:r>
      <w:r w:rsidRPr="00A9769C">
        <w:fldChar w:fldCharType="begin"/>
      </w:r>
      <w:r w:rsidRPr="00A9769C">
        <w:instrText xml:space="preserve">MERGEFIELD 196 </w:instrText>
      </w:r>
      <w:r w:rsidRPr="00A9769C">
        <w:fldChar w:fldCharType="end"/>
      </w:r>
      <w:r w:rsidRPr="00A9769C">
        <w:t>«4010012501862</w:t>
      </w:r>
      <w:r w:rsidRPr="00A9769C">
        <w:fldChar w:fldCharType="begin"/>
      </w:r>
      <w:r w:rsidRPr="00A9769C">
        <w:instrText xml:space="preserve">MERGEFIELD 196 </w:instrText>
      </w:r>
      <w:r w:rsidRPr="00A9769C">
        <w:fldChar w:fldCharType="end"/>
      </w:r>
      <w:r w:rsidRPr="00A9769C">
        <w:t xml:space="preserve">» и ЕМБС </w:t>
      </w:r>
      <w:r w:rsidRPr="00A9769C">
        <w:fldChar w:fldCharType="begin"/>
      </w:r>
      <w:r w:rsidRPr="00A9769C">
        <w:instrText xml:space="preserve">MERGEFIELD 418 </w:instrText>
      </w:r>
      <w:r w:rsidRPr="00A9769C">
        <w:fldChar w:fldCharType="end"/>
      </w:r>
      <w:r w:rsidRPr="00A9769C">
        <w:t>«6837948</w:t>
      </w:r>
      <w:r w:rsidRPr="00A9769C">
        <w:fldChar w:fldCharType="begin"/>
      </w:r>
      <w:r w:rsidRPr="00A9769C">
        <w:instrText xml:space="preserve">MERGEFIELD 418 </w:instrText>
      </w:r>
      <w:r w:rsidRPr="00A9769C">
        <w:fldChar w:fldCharType="end"/>
      </w:r>
      <w:r w:rsidRPr="00A9769C">
        <w:t xml:space="preserve">», со претежна дејност Шифра 56.10-ресторани и останати објекти за подготовка и послужување на храна, со жиро сметка при „Стопанска Банка“ АД Скопје со број 200002981026787 и Стопанска Банка АД Битола со жиро сметка 500000000800956, </w:t>
      </w:r>
      <w:r w:rsidRPr="00A9769C">
        <w:rPr>
          <w:b/>
          <w:bCs/>
        </w:rPr>
        <w:t>стечајната постапка се</w:t>
      </w:r>
      <w:r w:rsidRPr="00A9769C">
        <w:rPr>
          <w:b/>
          <w:bCs/>
          <w:i/>
          <w:iCs/>
        </w:rPr>
        <w:t xml:space="preserve"> </w:t>
      </w:r>
      <w:r w:rsidRPr="00A9769C">
        <w:rPr>
          <w:b/>
          <w:bCs/>
        </w:rPr>
        <w:t>отвора, стечајна постапка не се спроведува и се заклучувa.</w:t>
      </w:r>
    </w:p>
    <w:p w14:paraId="7024BA70" w14:textId="77777777" w:rsidR="00A9769C" w:rsidRPr="00A9769C" w:rsidRDefault="00A9769C" w:rsidP="00A9769C">
      <w:pPr>
        <w:rPr>
          <w:b/>
          <w:bCs/>
        </w:rPr>
      </w:pPr>
      <w:r w:rsidRPr="00A9769C">
        <w:rPr>
          <w:b/>
          <w:bCs/>
        </w:rPr>
        <w:tab/>
      </w:r>
    </w:p>
    <w:p w14:paraId="4C11514C" w14:textId="77777777" w:rsidR="00A9769C" w:rsidRPr="00A9769C" w:rsidRDefault="00A9769C" w:rsidP="00A9769C">
      <w:pPr>
        <w:ind w:left="2880" w:firstLine="720"/>
        <w:rPr>
          <w:b/>
          <w:bCs/>
        </w:rPr>
      </w:pPr>
      <w:r w:rsidRPr="00A9769C">
        <w:rPr>
          <w:b/>
          <w:bCs/>
        </w:rPr>
        <w:t>II</w:t>
      </w:r>
    </w:p>
    <w:p w14:paraId="4F68BF21" w14:textId="77777777" w:rsidR="00A9769C" w:rsidRPr="00A9769C" w:rsidRDefault="00A9769C" w:rsidP="00A9769C">
      <w:r w:rsidRPr="00A9769C">
        <w:tab/>
      </w:r>
      <w:r w:rsidRPr="00A9769C">
        <w:tab/>
        <w:t>По правосилноста на решението Централниот регистер на РСМ РД Битола да го брише должникот од регистарот.</w:t>
      </w:r>
    </w:p>
    <w:p w14:paraId="00792BC2" w14:textId="77777777" w:rsidR="00A9769C" w:rsidRPr="00A9769C" w:rsidRDefault="00A9769C" w:rsidP="00A9769C"/>
    <w:p w14:paraId="439071FD" w14:textId="77777777" w:rsidR="00A9769C" w:rsidRPr="00A9769C" w:rsidRDefault="00A9769C" w:rsidP="00A9769C">
      <w:pPr>
        <w:ind w:left="3600" w:firstLine="720"/>
        <w:rPr>
          <w:b/>
          <w:bCs/>
        </w:rPr>
      </w:pPr>
      <w:r w:rsidRPr="00A9769C">
        <w:rPr>
          <w:b/>
          <w:bCs/>
        </w:rPr>
        <w:t>III</w:t>
      </w:r>
    </w:p>
    <w:p w14:paraId="1771DFD0" w14:textId="77777777" w:rsidR="00A9769C" w:rsidRPr="00A9769C" w:rsidRDefault="00A9769C" w:rsidP="00A9769C">
      <w:r w:rsidRPr="00A9769C">
        <w:tab/>
      </w:r>
      <w:r w:rsidRPr="00A9769C">
        <w:tab/>
        <w:t>По правосилноста на Решението се налага на „Стопанска Банка“ АД Скопје и „Стопанска Банка“ АД Битола,  да ги угасат  жиро сметките на должникот, а доколу има средства истите да ги пренесат на жиро сметка Буџет на РСМ 100-000000630-95 уплатна сметка 840-103-03338 приходна шифра 722211 начин 02 при НБРСМ.</w:t>
      </w:r>
    </w:p>
    <w:p w14:paraId="06A3F8E5" w14:textId="77777777" w:rsidR="00A9769C" w:rsidRPr="00A9769C" w:rsidRDefault="00A9769C" w:rsidP="00A9769C"/>
    <w:p w14:paraId="5B9023DC" w14:textId="77777777" w:rsidR="00A9769C" w:rsidRPr="00A9769C" w:rsidRDefault="00A9769C" w:rsidP="00A9769C"/>
    <w:p w14:paraId="43BC9161" w14:textId="77777777" w:rsidR="00A9769C" w:rsidRPr="00A9769C" w:rsidRDefault="00A9769C" w:rsidP="00A9769C"/>
    <w:p w14:paraId="342203A4" w14:textId="77777777" w:rsidR="00A9769C" w:rsidRPr="00A9769C" w:rsidRDefault="00A9769C" w:rsidP="00A9769C">
      <w:pPr>
        <w:ind w:left="2160" w:firstLine="720"/>
        <w:rPr>
          <w:b/>
          <w:bCs/>
        </w:rPr>
      </w:pPr>
      <w:r w:rsidRPr="00A9769C">
        <w:rPr>
          <w:b/>
          <w:bCs/>
        </w:rPr>
        <w:t>О б р а з л о ж е н и е</w:t>
      </w:r>
    </w:p>
    <w:p w14:paraId="17F27669" w14:textId="77777777" w:rsidR="00A9769C" w:rsidRPr="00A9769C" w:rsidRDefault="00A9769C" w:rsidP="00A9769C"/>
    <w:p w14:paraId="4BB546BA" w14:textId="77777777" w:rsidR="00A9769C" w:rsidRPr="00A9769C" w:rsidRDefault="00A9769C" w:rsidP="00A9769C">
      <w:r w:rsidRPr="00A9769C">
        <w:tab/>
        <w:t xml:space="preserve">Друштво за производство, трговија и услуги </w:t>
      </w:r>
      <w:r w:rsidRPr="00A9769C">
        <w:fldChar w:fldCharType="begin"/>
      </w:r>
      <w:r w:rsidRPr="00A9769C">
        <w:instrText xml:space="preserve">MERGEFIELD 105 </w:instrText>
      </w:r>
      <w:r w:rsidRPr="00A9769C">
        <w:fldChar w:fldCharType="end"/>
      </w:r>
      <w:r w:rsidRPr="00A9769C">
        <w:t>«ГРНЕЦ-ЈСБМ ДООЕЛ увоз извоз Демир Хисар</w:t>
      </w:r>
      <w:r w:rsidRPr="00A9769C">
        <w:fldChar w:fldCharType="begin"/>
      </w:r>
      <w:r w:rsidRPr="00A9769C">
        <w:instrText xml:space="preserve">MERGEFIELD 105 </w:instrText>
      </w:r>
      <w:r w:rsidRPr="00A9769C">
        <w:fldChar w:fldCharType="end"/>
      </w:r>
      <w:r w:rsidRPr="00A9769C">
        <w:t xml:space="preserve">» од </w:t>
      </w:r>
      <w:r w:rsidRPr="00A9769C">
        <w:fldChar w:fldCharType="begin"/>
      </w:r>
      <w:r w:rsidRPr="00A9769C">
        <w:instrText xml:space="preserve">MERGEFIELD 414 </w:instrText>
      </w:r>
      <w:r w:rsidRPr="00A9769C">
        <w:fldChar w:fldCharType="end"/>
      </w:r>
      <w:r w:rsidRPr="00A9769C">
        <w:t>«Демир Хисар</w:t>
      </w:r>
      <w:r w:rsidRPr="00A9769C">
        <w:fldChar w:fldCharType="begin"/>
      </w:r>
      <w:r w:rsidRPr="00A9769C">
        <w:instrText xml:space="preserve">MERGEFIELD 414 </w:instrText>
      </w:r>
      <w:r w:rsidRPr="00A9769C">
        <w:fldChar w:fldCharType="end"/>
      </w:r>
      <w:r w:rsidRPr="00A9769C">
        <w:t>», со седиште на ул.</w:t>
      </w:r>
      <w:r w:rsidRPr="00A9769C">
        <w:fldChar w:fldCharType="begin"/>
      </w:r>
      <w:r w:rsidRPr="00A9769C">
        <w:instrText xml:space="preserve">MERGEFIELD 413 </w:instrText>
      </w:r>
      <w:r w:rsidRPr="00A9769C">
        <w:fldChar w:fldCharType="end"/>
      </w:r>
      <w:r w:rsidRPr="00A9769C">
        <w:t>«Битолска 58</w:t>
      </w:r>
      <w:r w:rsidRPr="00A9769C">
        <w:fldChar w:fldCharType="begin"/>
      </w:r>
      <w:r w:rsidRPr="00A9769C">
        <w:instrText xml:space="preserve">MERGEFIELD 413 </w:instrText>
      </w:r>
      <w:r w:rsidRPr="00A9769C">
        <w:fldChar w:fldCharType="end"/>
      </w:r>
      <w:r w:rsidRPr="00A9769C">
        <w:t xml:space="preserve">», застапувано од предлагачот - управителот </w:t>
      </w:r>
      <w:r w:rsidRPr="00A9769C">
        <w:fldChar w:fldCharType="begin"/>
      </w:r>
      <w:r w:rsidRPr="00A9769C">
        <w:instrText xml:space="preserve">MERGEFIELD 147 </w:instrText>
      </w:r>
      <w:r w:rsidRPr="00A9769C">
        <w:fldChar w:fldCharType="end"/>
      </w:r>
      <w:r w:rsidRPr="00A9769C">
        <w:t>«Јасминка Грнчаровска</w:t>
      </w:r>
      <w:r w:rsidRPr="00A9769C">
        <w:fldChar w:fldCharType="begin"/>
      </w:r>
      <w:r w:rsidRPr="00A9769C">
        <w:instrText xml:space="preserve">MERGEFIELD 147 </w:instrText>
      </w:r>
      <w:r w:rsidRPr="00A9769C">
        <w:fldChar w:fldCharType="end"/>
      </w:r>
      <w:r w:rsidRPr="00A9769C">
        <w:t xml:space="preserve">» од </w:t>
      </w:r>
      <w:r w:rsidRPr="00A9769C">
        <w:fldChar w:fldCharType="begin"/>
      </w:r>
      <w:r w:rsidRPr="00A9769C">
        <w:instrText xml:space="preserve">MERGEFIELD 406 </w:instrText>
      </w:r>
      <w:r w:rsidRPr="00A9769C">
        <w:fldChar w:fldCharType="end"/>
      </w:r>
      <w:r w:rsidRPr="00A9769C">
        <w:t>«Демир Хисар</w:t>
      </w:r>
      <w:r w:rsidRPr="00A9769C">
        <w:fldChar w:fldCharType="begin"/>
      </w:r>
      <w:r w:rsidRPr="00A9769C">
        <w:instrText xml:space="preserve">MERGEFIELD 406 </w:instrText>
      </w:r>
      <w:r w:rsidRPr="00A9769C">
        <w:fldChar w:fldCharType="end"/>
      </w:r>
      <w:r w:rsidRPr="00A9769C">
        <w:t xml:space="preserve">», </w:t>
      </w:r>
      <w:r w:rsidRPr="00A9769C">
        <w:fldChar w:fldCharType="begin"/>
      </w:r>
      <w:r w:rsidRPr="00A9769C">
        <w:instrText xml:space="preserve">MERGEFIELD 405 </w:instrText>
      </w:r>
      <w:r w:rsidRPr="00A9769C">
        <w:fldChar w:fldCharType="end"/>
      </w:r>
      <w:r w:rsidRPr="00A9769C">
        <w:t>«ул.Битолска бр.б.б.</w:t>
      </w:r>
      <w:r w:rsidRPr="00A9769C">
        <w:fldChar w:fldCharType="begin"/>
      </w:r>
      <w:r w:rsidRPr="00A9769C">
        <w:instrText xml:space="preserve">MERGEFIELD 405 </w:instrText>
      </w:r>
      <w:r w:rsidRPr="00A9769C">
        <w:fldChar w:fldCharType="end"/>
      </w:r>
      <w:r w:rsidRPr="00A9769C">
        <w:t>», поднесоа Предлог за отворање на стечајна постапка, заради неспособност за плаќање и работење, притоа кажаа дека сметката им била блокирана.</w:t>
      </w:r>
    </w:p>
    <w:p w14:paraId="04672A56" w14:textId="77777777" w:rsidR="00A9769C" w:rsidRPr="00A9769C" w:rsidRDefault="00A9769C" w:rsidP="00A9769C"/>
    <w:p w14:paraId="04CFD3C7" w14:textId="77777777" w:rsidR="00A9769C" w:rsidRPr="00A9769C" w:rsidRDefault="00A9769C" w:rsidP="00A9769C">
      <w:r w:rsidRPr="00A9769C">
        <w:tab/>
        <w:t>Судот по Предлогот поведе претходна постапка и за привремен стечаен управник ја назначи Мирјана Попчановска од Битола и определи рочиште за отворање на стечајна постапка на 16.04.2025 година.</w:t>
      </w:r>
    </w:p>
    <w:p w14:paraId="33FC250D" w14:textId="77777777" w:rsidR="00A9769C" w:rsidRPr="00A9769C" w:rsidRDefault="00A9769C" w:rsidP="00A9769C">
      <w:r w:rsidRPr="00A9769C">
        <w:tab/>
      </w:r>
    </w:p>
    <w:p w14:paraId="6B26408E" w14:textId="77777777" w:rsidR="00A9769C" w:rsidRPr="00A9769C" w:rsidRDefault="00A9769C" w:rsidP="00A9769C">
      <w:r w:rsidRPr="00A9769C">
        <w:tab/>
        <w:t>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 УЗП-850/25 од 03.4.2025 година, извештај на привремениот стечаен управник  од 16.04.2025 година, потврдата  од МВР од 19.03.2025 година, уверение од АКН од 19.03.2025 година, потврда за издадена информација од заложен  регистар и од регистар  за лизинг  на  РСМ од 24.03.2025  година, тековна состојба  од Централен регистар на РСМ за должникот од 18.03.2025 година, тековна состојба за сметки од 24.03.2025  година, заклучен лист од 11.04.2025 година, одлука за отварање на стечајна постапка од 31.03.2025 година, извештај од овластено лице од 23.03.2025 година, извод бр.7 од Стопанска банка Битола 31.07.2024 година, на крај судот како доказ изведе сослушување на стечајниот управник Мирјана Попчановска, која остана во се како во изготвениот извештај, посочувајќи дека констатирала дека должникот не поседувал никаков имот и не може никако да ги исплати достасаните обврски, а притоа не работи повеќе од три месеци.</w:t>
      </w:r>
    </w:p>
    <w:p w14:paraId="358789D0" w14:textId="77777777" w:rsidR="00A9769C" w:rsidRPr="00A9769C" w:rsidRDefault="00A9769C" w:rsidP="00A9769C"/>
    <w:p w14:paraId="2BBEBEB7" w14:textId="77777777" w:rsidR="00A9769C" w:rsidRPr="00A9769C" w:rsidRDefault="00A9769C" w:rsidP="00A9769C">
      <w:r w:rsidRPr="00A9769C">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4FA73744" w14:textId="77777777" w:rsidR="00A9769C" w:rsidRPr="00A9769C" w:rsidRDefault="00A9769C" w:rsidP="00A9769C">
      <w:r w:rsidRPr="00A9769C">
        <w:tab/>
      </w:r>
    </w:p>
    <w:p w14:paraId="5CFFFBCD" w14:textId="77777777" w:rsidR="00A9769C" w:rsidRPr="00A9769C" w:rsidRDefault="00A9769C" w:rsidP="00A9769C">
      <w:r w:rsidRPr="00A9769C">
        <w:lastRenderedPageBreak/>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636BC7FA" w14:textId="77777777" w:rsidR="00A9769C" w:rsidRPr="00A9769C" w:rsidRDefault="00A9769C" w:rsidP="00A9769C"/>
    <w:p w14:paraId="38E3C03A" w14:textId="77777777" w:rsidR="00A9769C" w:rsidRPr="00A9769C" w:rsidRDefault="00A9769C" w:rsidP="00A9769C">
      <w:r w:rsidRPr="00A9769C">
        <w:t>Судот одлучи Решението да и биде доставено на депоненент банките „Стопанска Банка“ АД Скопје и „Стопанска Банка“ АД Битола,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145234F5" w14:textId="77777777" w:rsidR="00A9769C" w:rsidRPr="00A9769C" w:rsidRDefault="00A9769C" w:rsidP="00A9769C"/>
    <w:p w14:paraId="30C66436" w14:textId="77777777" w:rsidR="00A9769C" w:rsidRPr="00A9769C" w:rsidRDefault="00A9769C" w:rsidP="00A9769C"/>
    <w:p w14:paraId="33F93927" w14:textId="674505A7" w:rsidR="00A9769C" w:rsidRDefault="00163479" w:rsidP="00A9769C">
      <w:r>
        <w:tab/>
      </w:r>
      <w:r>
        <w:tab/>
      </w:r>
      <w:r>
        <w:tab/>
      </w:r>
      <w:r>
        <w:tab/>
      </w:r>
      <w:r>
        <w:tab/>
      </w:r>
      <w:r>
        <w:tab/>
      </w:r>
      <w:r>
        <w:tab/>
        <w:t>Стечаен суд</w:t>
      </w:r>
      <w:r w:rsidR="00FC5332">
        <w:t>и</w:t>
      </w:r>
      <w:r>
        <w:t>ја</w:t>
      </w:r>
    </w:p>
    <w:p w14:paraId="1415235E" w14:textId="2CCB7005" w:rsidR="00163479" w:rsidRPr="00A9769C" w:rsidRDefault="00163479" w:rsidP="00A9769C">
      <w:r>
        <w:tab/>
      </w:r>
      <w:r>
        <w:tab/>
      </w:r>
      <w:r>
        <w:tab/>
      </w:r>
      <w:r>
        <w:tab/>
      </w:r>
      <w:r>
        <w:tab/>
      </w:r>
      <w:r>
        <w:tab/>
        <w:t>Татјана Митревска</w:t>
      </w:r>
    </w:p>
    <w:p w14:paraId="7B12509A" w14:textId="77777777" w:rsidR="00A9769C" w:rsidRPr="00A9769C" w:rsidRDefault="00A9769C" w:rsidP="00A9769C"/>
    <w:p w14:paraId="08AB1012" w14:textId="77777777" w:rsidR="00A9769C" w:rsidRPr="00A9769C" w:rsidRDefault="00A9769C" w:rsidP="00A9769C"/>
    <w:p w14:paraId="25943A36" w14:textId="77777777" w:rsidR="00A9769C" w:rsidRPr="00A9769C" w:rsidRDefault="00A9769C" w:rsidP="00A9769C">
      <w:r w:rsidRPr="00A9769C">
        <w:rPr>
          <w:b/>
          <w:bCs/>
        </w:rPr>
        <w:t>Правна поука:</w:t>
      </w:r>
      <w:r w:rsidRPr="00A9769C">
        <w:t xml:space="preserve"> Против ова Решение дозволена е жалба во рок од 8(осум) дена од приемот до Апелационен суд Битола.</w:t>
      </w:r>
    </w:p>
    <w:p w14:paraId="428A01E2" w14:textId="77777777" w:rsidR="00A9769C" w:rsidRPr="00A9769C" w:rsidRDefault="00A9769C" w:rsidP="00A9769C"/>
    <w:p w14:paraId="437713E4" w14:textId="77777777" w:rsidR="00A9769C" w:rsidRPr="00A9769C" w:rsidRDefault="00A9769C" w:rsidP="00A9769C">
      <w:r w:rsidRPr="00A9769C">
        <w:rPr>
          <w:b/>
          <w:bCs/>
        </w:rPr>
        <w:t>Д-НА:</w:t>
      </w:r>
      <w:r w:rsidRPr="00A9769C">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регистер на РСМ и  „Стопанска Банка“ АД Скопје и „Стопанска Банка“ АД Битола.</w:t>
      </w:r>
    </w:p>
    <w:p w14:paraId="4A42F508" w14:textId="77777777" w:rsidR="00A9769C" w:rsidRPr="00A9769C" w:rsidRDefault="00A9769C" w:rsidP="00A9769C"/>
    <w:p w14:paraId="05BF20A2" w14:textId="77777777" w:rsidR="00A9769C" w:rsidRPr="00A9769C" w:rsidRDefault="00A9769C" w:rsidP="00A9769C">
      <w:r w:rsidRPr="00A9769C">
        <w:t>ТМ/ГК</w:t>
      </w:r>
    </w:p>
    <w:p w14:paraId="10538979" w14:textId="77777777" w:rsidR="00A9769C" w:rsidRPr="00A9769C" w:rsidRDefault="00A9769C" w:rsidP="00A9769C"/>
    <w:p w14:paraId="4CD627E7" w14:textId="6FCD9748" w:rsidR="00A9769C" w:rsidRDefault="00A9769C" w:rsidP="00A9769C">
      <w:r w:rsidRPr="00A9769C">
        <w:t xml:space="preserve"> </w:t>
      </w:r>
      <w:r w:rsidRPr="00A9769C">
        <w:rPr>
          <w:b/>
          <w:bCs/>
        </w:rPr>
        <w:t xml:space="preserve"> </w:t>
      </w:r>
    </w:p>
    <w:sectPr w:rsidR="00A97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9C"/>
    <w:rsid w:val="00163479"/>
    <w:rsid w:val="00A9769C"/>
    <w:rsid w:val="00C449B5"/>
    <w:rsid w:val="00FC533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32E6"/>
  <w15:chartTrackingRefBased/>
  <w15:docId w15:val="{CD79B60F-70BE-4687-BAA6-0123A397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6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76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76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76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76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7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76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76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76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76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7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69C"/>
    <w:rPr>
      <w:rFonts w:eastAsiaTheme="majorEastAsia" w:cstheme="majorBidi"/>
      <w:color w:val="272727" w:themeColor="text1" w:themeTint="D8"/>
    </w:rPr>
  </w:style>
  <w:style w:type="paragraph" w:styleId="Title">
    <w:name w:val="Title"/>
    <w:basedOn w:val="Normal"/>
    <w:next w:val="Normal"/>
    <w:link w:val="TitleChar"/>
    <w:uiPriority w:val="10"/>
    <w:qFormat/>
    <w:rsid w:val="00A97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69C"/>
    <w:pPr>
      <w:spacing w:before="160"/>
      <w:jc w:val="center"/>
    </w:pPr>
    <w:rPr>
      <w:i/>
      <w:iCs/>
      <w:color w:val="404040" w:themeColor="text1" w:themeTint="BF"/>
    </w:rPr>
  </w:style>
  <w:style w:type="character" w:customStyle="1" w:styleId="QuoteChar">
    <w:name w:val="Quote Char"/>
    <w:basedOn w:val="DefaultParagraphFont"/>
    <w:link w:val="Quote"/>
    <w:uiPriority w:val="29"/>
    <w:rsid w:val="00A9769C"/>
    <w:rPr>
      <w:i/>
      <w:iCs/>
      <w:color w:val="404040" w:themeColor="text1" w:themeTint="BF"/>
    </w:rPr>
  </w:style>
  <w:style w:type="paragraph" w:styleId="ListParagraph">
    <w:name w:val="List Paragraph"/>
    <w:basedOn w:val="Normal"/>
    <w:uiPriority w:val="34"/>
    <w:qFormat/>
    <w:rsid w:val="00A9769C"/>
    <w:pPr>
      <w:ind w:left="720"/>
      <w:contextualSpacing/>
    </w:pPr>
  </w:style>
  <w:style w:type="character" w:styleId="IntenseEmphasis">
    <w:name w:val="Intense Emphasis"/>
    <w:basedOn w:val="DefaultParagraphFont"/>
    <w:uiPriority w:val="21"/>
    <w:qFormat/>
    <w:rsid w:val="00A9769C"/>
    <w:rPr>
      <w:i/>
      <w:iCs/>
      <w:color w:val="2F5496" w:themeColor="accent1" w:themeShade="BF"/>
    </w:rPr>
  </w:style>
  <w:style w:type="paragraph" w:styleId="IntenseQuote">
    <w:name w:val="Intense Quote"/>
    <w:basedOn w:val="Normal"/>
    <w:next w:val="Normal"/>
    <w:link w:val="IntenseQuoteChar"/>
    <w:uiPriority w:val="30"/>
    <w:qFormat/>
    <w:rsid w:val="00A97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769C"/>
    <w:rPr>
      <w:i/>
      <w:iCs/>
      <w:color w:val="2F5496" w:themeColor="accent1" w:themeShade="BF"/>
    </w:rPr>
  </w:style>
  <w:style w:type="character" w:styleId="IntenseReference">
    <w:name w:val="Intense Reference"/>
    <w:basedOn w:val="DefaultParagraphFont"/>
    <w:uiPriority w:val="32"/>
    <w:qFormat/>
    <w:rsid w:val="00A97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3</cp:revision>
  <dcterms:created xsi:type="dcterms:W3CDTF">2025-04-25T05:27:00Z</dcterms:created>
  <dcterms:modified xsi:type="dcterms:W3CDTF">2025-04-25T05:31:00Z</dcterms:modified>
</cp:coreProperties>
</file>