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74CB" w14:textId="77777777" w:rsidR="00125016" w:rsidRPr="008364F7" w:rsidRDefault="00125016" w:rsidP="00125016">
      <w:pPr>
        <w:autoSpaceDE w:val="0"/>
        <w:autoSpaceDN w:val="0"/>
        <w:adjustRightInd w:val="0"/>
        <w:spacing w:after="0" w:line="100" w:lineRule="atLeast"/>
        <w:jc w:val="both"/>
        <w:rPr>
          <w:rFonts w:ascii="Arial" w:hAnsi="Arial" w:cs="Arial"/>
          <w:color w:val="000000"/>
          <w:kern w:val="0"/>
          <w:sz w:val="22"/>
          <w:szCs w:val="22"/>
          <w:lang w:val="en-US"/>
        </w:rPr>
      </w:pPr>
    </w:p>
    <w:p w14:paraId="2F9DBCC0"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p>
    <w:p w14:paraId="613F1446" w14:textId="2BB2F9D4"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Ст-</w:t>
      </w:r>
      <w:r w:rsidR="008364F7">
        <w:rPr>
          <w:rFonts w:ascii="Arial" w:hAnsi="Arial" w:cs="Arial"/>
          <w:color w:val="000000"/>
          <w:kern w:val="0"/>
          <w:sz w:val="22"/>
          <w:szCs w:val="22"/>
        </w:rPr>
        <w:t>62</w:t>
      </w:r>
      <w:r>
        <w:rPr>
          <w:rFonts w:ascii="Arial" w:hAnsi="Arial" w:cs="Arial"/>
          <w:color w:val="000000"/>
          <w:kern w:val="0"/>
          <w:sz w:val="22"/>
          <w:szCs w:val="22"/>
        </w:rPr>
        <w:t>/2</w:t>
      </w:r>
      <w:r w:rsidR="008364F7">
        <w:rPr>
          <w:rFonts w:ascii="Arial" w:hAnsi="Arial" w:cs="Arial"/>
          <w:color w:val="000000"/>
          <w:kern w:val="0"/>
          <w:sz w:val="22"/>
          <w:szCs w:val="22"/>
        </w:rPr>
        <w:t>5</w:t>
      </w:r>
    </w:p>
    <w:p w14:paraId="58732C19" w14:textId="15831811"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преку стечајниот судија - Татјана Митревска решавајќи по предлогот на предлагачот управителот Ѓорѓи Грамосли од Битола, ул.„Прилепска“ бр.13 А/3, за отворање на стечајна постапка над должникот</w:t>
      </w:r>
      <w:r>
        <w:rPr>
          <w:rFonts w:ascii="Arial" w:hAnsi="Arial" w:cs="Arial"/>
          <w:b/>
          <w:bCs/>
          <w:color w:val="000000"/>
          <w:kern w:val="0"/>
          <w:sz w:val="22"/>
          <w:szCs w:val="22"/>
        </w:rPr>
        <w:t xml:space="preserve"> </w:t>
      </w:r>
      <w:r>
        <w:rPr>
          <w:rFonts w:ascii="Arial" w:hAnsi="Arial" w:cs="Arial"/>
          <w:color w:val="000000"/>
          <w:kern w:val="0"/>
          <w:sz w:val="22"/>
          <w:szCs w:val="22"/>
        </w:rPr>
        <w:t>Друштво за транспорт, производство, услуги и трговија на големо и мало „ГРАМОСЛИ “ ДООЕЛ  увоз-извоз Битола, со седиште во Битола на ул.„Прилепска“ бр.13 А/3, по одржаната усна, јавна и главна расправа во присуство на привремениот стечаен управник Ели Божиновска од Битола, на ден 22.05.2025 година донесе:</w:t>
      </w:r>
    </w:p>
    <w:p w14:paraId="556F91B3"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343558F8"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7DA2ECDE"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6E660B7D" w14:textId="77777777" w:rsidR="00125016" w:rsidRDefault="00125016" w:rsidP="00125016">
      <w:pPr>
        <w:autoSpaceDE w:val="0"/>
        <w:autoSpaceDN w:val="0"/>
        <w:adjustRightInd w:val="0"/>
        <w:spacing w:after="0" w:line="100" w:lineRule="atLeast"/>
        <w:jc w:val="center"/>
        <w:rPr>
          <w:rFonts w:ascii="Arial" w:hAnsi="Arial" w:cs="Arial"/>
          <w:b/>
          <w:bCs/>
          <w:color w:val="000000"/>
          <w:kern w:val="0"/>
          <w:sz w:val="28"/>
          <w:szCs w:val="28"/>
        </w:rPr>
      </w:pPr>
      <w:r>
        <w:rPr>
          <w:rFonts w:ascii="Arial" w:hAnsi="Arial" w:cs="Arial"/>
          <w:b/>
          <w:bCs/>
          <w:color w:val="000000"/>
          <w:kern w:val="0"/>
          <w:sz w:val="28"/>
          <w:szCs w:val="28"/>
        </w:rPr>
        <w:t>Р  Е  Ш  Е  Н  И  Е</w:t>
      </w:r>
    </w:p>
    <w:p w14:paraId="5BD3AA94" w14:textId="77777777" w:rsidR="00125016" w:rsidRDefault="00125016" w:rsidP="00125016">
      <w:pPr>
        <w:autoSpaceDE w:val="0"/>
        <w:autoSpaceDN w:val="0"/>
        <w:adjustRightInd w:val="0"/>
        <w:spacing w:after="0" w:line="100" w:lineRule="atLeast"/>
        <w:jc w:val="center"/>
        <w:rPr>
          <w:rFonts w:ascii="Times New Roman" w:hAnsi="Times New Roman" w:cs="Times New Roman"/>
          <w:color w:val="000000"/>
          <w:kern w:val="0"/>
        </w:rPr>
      </w:pPr>
    </w:p>
    <w:p w14:paraId="6243C675" w14:textId="77777777" w:rsidR="00125016" w:rsidRDefault="00125016" w:rsidP="00125016">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w:t>
      </w:r>
    </w:p>
    <w:p w14:paraId="5D215669" w14:textId="77777777" w:rsidR="00125016" w:rsidRDefault="00125016" w:rsidP="00125016">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 xml:space="preserve">Над должникот Друштво за транспорт, производство, услуги и трговија на големо и мало „ГРАМОСЛИ “ ДОЕЕЛ  увоз-извоз Битола, со седиште во Битола на ул.„Прилепска“ бр.13 А/3, со ЕМБС на должникот 6472710 и даночен број 4002009512320, со приоритетна дејност Такси служба, со шифра на дејност 49.32, со жиро сметка број 290-0000010245-65 депонент на ТТК Банка АД Скопје, </w:t>
      </w:r>
      <w:r>
        <w:rPr>
          <w:rFonts w:ascii="Arial" w:hAnsi="Arial" w:cs="Arial"/>
          <w:b/>
          <w:bCs/>
          <w:color w:val="000000"/>
          <w:kern w:val="0"/>
          <w:sz w:val="22"/>
          <w:szCs w:val="22"/>
        </w:rPr>
        <w:t>стечајната постапка се</w:t>
      </w:r>
      <w:r>
        <w:rPr>
          <w:rFonts w:ascii="Arial" w:hAnsi="Arial" w:cs="Arial"/>
          <w:b/>
          <w:bCs/>
          <w:i/>
          <w:iCs/>
          <w:color w:val="000000"/>
          <w:kern w:val="0"/>
          <w:sz w:val="22"/>
          <w:szCs w:val="22"/>
        </w:rPr>
        <w:t xml:space="preserve"> </w:t>
      </w:r>
      <w:r>
        <w:rPr>
          <w:rFonts w:ascii="Arial" w:hAnsi="Arial" w:cs="Arial"/>
          <w:b/>
          <w:bCs/>
          <w:color w:val="000000"/>
          <w:kern w:val="0"/>
          <w:sz w:val="22"/>
          <w:szCs w:val="22"/>
        </w:rPr>
        <w:t>отвора, стечајна постапка не се спроведува и се заклучувa.</w:t>
      </w:r>
    </w:p>
    <w:p w14:paraId="62FCE72A" w14:textId="77777777" w:rsidR="00125016" w:rsidRDefault="00125016" w:rsidP="00125016">
      <w:pPr>
        <w:autoSpaceDE w:val="0"/>
        <w:autoSpaceDN w:val="0"/>
        <w:adjustRightInd w:val="0"/>
        <w:spacing w:after="0" w:line="100" w:lineRule="atLeast"/>
        <w:ind w:left="570"/>
        <w:jc w:val="both"/>
        <w:rPr>
          <w:rFonts w:ascii="Arial" w:hAnsi="Arial" w:cs="Arial"/>
          <w:b/>
          <w:bCs/>
          <w:color w:val="000000"/>
          <w:kern w:val="0"/>
          <w:sz w:val="22"/>
          <w:szCs w:val="22"/>
        </w:rPr>
      </w:pPr>
      <w:r>
        <w:rPr>
          <w:rFonts w:ascii="Arial" w:hAnsi="Arial" w:cs="Arial"/>
          <w:b/>
          <w:bCs/>
          <w:color w:val="000000"/>
          <w:kern w:val="0"/>
          <w:sz w:val="22"/>
          <w:szCs w:val="22"/>
        </w:rPr>
        <w:tab/>
      </w:r>
    </w:p>
    <w:p w14:paraId="1B3D1B1D" w14:textId="77777777" w:rsidR="00125016" w:rsidRDefault="00125016" w:rsidP="00125016">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w:t>
      </w:r>
    </w:p>
    <w:p w14:paraId="1245EDBF" w14:textId="77777777" w:rsidR="00125016" w:rsidRDefault="00125016" w:rsidP="00125016">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Централниот регистер на РСМ РД Битола да го брише должникот од регистарот.</w:t>
      </w:r>
    </w:p>
    <w:p w14:paraId="1FBE736F" w14:textId="77777777" w:rsidR="00125016" w:rsidRDefault="00125016" w:rsidP="00125016">
      <w:pPr>
        <w:autoSpaceDE w:val="0"/>
        <w:autoSpaceDN w:val="0"/>
        <w:adjustRightInd w:val="0"/>
        <w:spacing w:after="0" w:line="100" w:lineRule="atLeast"/>
        <w:ind w:left="570"/>
        <w:jc w:val="both"/>
        <w:rPr>
          <w:rFonts w:ascii="Times New Roman" w:hAnsi="Times New Roman" w:cs="Times New Roman"/>
          <w:color w:val="000000"/>
          <w:kern w:val="0"/>
        </w:rPr>
      </w:pPr>
    </w:p>
    <w:p w14:paraId="685F21E5" w14:textId="77777777" w:rsidR="00125016" w:rsidRDefault="00125016" w:rsidP="00125016">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III</w:t>
      </w:r>
    </w:p>
    <w:p w14:paraId="24A42D5A" w14:textId="77777777" w:rsidR="00125016" w:rsidRDefault="00125016" w:rsidP="00125016">
      <w:pPr>
        <w:autoSpaceDE w:val="0"/>
        <w:autoSpaceDN w:val="0"/>
        <w:adjustRightInd w:val="0"/>
        <w:spacing w:after="0" w:line="100" w:lineRule="atLeast"/>
        <w:ind w:left="57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По правосилноста на Решението на ТТК Банка АД Скопје, за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496CA365"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67C54164"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156A8228"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320FF06E" w14:textId="77777777" w:rsidR="00125016" w:rsidRDefault="00125016" w:rsidP="00125016">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288772C5" w14:textId="77777777" w:rsidR="00125016" w:rsidRDefault="00125016" w:rsidP="00125016">
      <w:pPr>
        <w:autoSpaceDE w:val="0"/>
        <w:autoSpaceDN w:val="0"/>
        <w:adjustRightInd w:val="0"/>
        <w:spacing w:after="0" w:line="100" w:lineRule="atLeast"/>
        <w:jc w:val="center"/>
        <w:rPr>
          <w:rFonts w:ascii="Times New Roman" w:hAnsi="Times New Roman" w:cs="Times New Roman"/>
          <w:color w:val="000000"/>
          <w:kern w:val="0"/>
        </w:rPr>
      </w:pPr>
    </w:p>
    <w:p w14:paraId="6F4ABBFE" w14:textId="77777777" w:rsidR="00125016" w:rsidRDefault="00125016" w:rsidP="00125016">
      <w:pPr>
        <w:autoSpaceDE w:val="0"/>
        <w:autoSpaceDN w:val="0"/>
        <w:adjustRightInd w:val="0"/>
        <w:spacing w:after="0" w:line="100" w:lineRule="atLeast"/>
        <w:jc w:val="center"/>
        <w:rPr>
          <w:rFonts w:ascii="Times New Roman" w:hAnsi="Times New Roman" w:cs="Times New Roman"/>
          <w:color w:val="000000"/>
          <w:kern w:val="0"/>
        </w:rPr>
      </w:pPr>
    </w:p>
    <w:p w14:paraId="211AE39B"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Друштво за транспорт, производство, услуги и трговија на големо и мало „ГРАМОСЛИ “ ДОЕЕЛ  увоз-извоз Битола, со седиште во Битола на ул.„Прилепска“ бр.13 А/3, застапувано од предлагачот - управителот Ѓорѓи Грамосли од Битола, ул.„Прилепска“ бр.13 А/3, поднесоа Предлог за отворање на стечајна постапка, заради неспособност за плаќање и работење.</w:t>
      </w:r>
    </w:p>
    <w:p w14:paraId="1F9A6D2E"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25B3636"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по Предлогот поведе претходна постапка и за привремен стечаен управник ја назначи Ели Божиновска од Битола и определи рочиште за отворање на стечајна постапка на 22.05.2025 година.</w:t>
      </w:r>
    </w:p>
    <w:p w14:paraId="003B6773"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01FC523E"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 xml:space="preserve">На рочиштето судот во доказна постапка најнапред ги изведе писмените доказите и тоа; Изјава заверена на нотар со бр. УЗП-7741/2024 од 24.10.2024 година од нотар Александра Петровска Ангеловска, извештај на привремениот стечаен управник  од 20.05.2025 година, потврдата  од МВР од 05.05.2025  година, уверение од АКН од 06.11.2024  година, потврда за издадена информација од заложен  регистар и од </w:t>
      </w:r>
      <w:r>
        <w:rPr>
          <w:rFonts w:ascii="Arial" w:hAnsi="Arial" w:cs="Arial"/>
          <w:color w:val="000000"/>
          <w:kern w:val="0"/>
          <w:sz w:val="22"/>
          <w:szCs w:val="22"/>
        </w:rPr>
        <w:lastRenderedPageBreak/>
        <w:t>регистар  за лизинг  на  РСМ од 21.05.2025   година, тековна состојба  од Централен регистар на РСМ за должникот од 02.10.2024 година, тековна состојба за сметки од 21.05.2025 година, заклучен лист од 01.10.2024 година, одлука за отварање на стечајна постапка од 09.07.2024 година, на крај судот како доказ изведе сослушување на стечајниот управник Ели Божиновска, која остана во се како во изготвениот извештај, посочувајќи дека правното лице имал непаричен основачки влог од 308.500,оо денари во предмети односно возило со кое се остварувало дејсноста. Должникот имал наталожени обврски во износ од 1.428.773,оо денари, притоа не поседувал никаков имот, загубата неможел да ја намости а веќе и 6 - шест месеци не ја обавувал дејноста.</w:t>
      </w:r>
    </w:p>
    <w:p w14:paraId="47EBC61F"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p>
    <w:p w14:paraId="3B1C664B"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4B8D17E6"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r>
    </w:p>
    <w:p w14:paraId="7EDAA56C"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25091C64"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6993016A" w14:textId="77777777" w:rsidR="00125016" w:rsidRDefault="00125016" w:rsidP="00125016">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Судот одлучи Решението да и биде доставено на депоненент банката ТТК Банка АД Скопје,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47AA3E96" w14:textId="77777777" w:rsidR="00125016" w:rsidRDefault="00125016" w:rsidP="00125016">
      <w:pPr>
        <w:autoSpaceDE w:val="0"/>
        <w:autoSpaceDN w:val="0"/>
        <w:adjustRightInd w:val="0"/>
        <w:spacing w:after="0" w:line="100" w:lineRule="atLeast"/>
        <w:ind w:firstLine="720"/>
        <w:jc w:val="both"/>
        <w:rPr>
          <w:rFonts w:ascii="Times New Roman" w:hAnsi="Times New Roman" w:cs="Times New Roman"/>
          <w:color w:val="000000"/>
          <w:kern w:val="0"/>
        </w:rPr>
      </w:pPr>
    </w:p>
    <w:p w14:paraId="692FDCBA" w14:textId="77777777" w:rsidR="00125016" w:rsidRDefault="00125016" w:rsidP="00125016">
      <w:pPr>
        <w:autoSpaceDE w:val="0"/>
        <w:autoSpaceDN w:val="0"/>
        <w:adjustRightInd w:val="0"/>
        <w:spacing w:after="0" w:line="100" w:lineRule="atLeast"/>
        <w:ind w:firstLine="720"/>
        <w:jc w:val="both"/>
        <w:rPr>
          <w:rFonts w:ascii="Times New Roman" w:hAnsi="Times New Roman" w:cs="Times New Roman"/>
          <w:color w:val="000000"/>
          <w:kern w:val="0"/>
        </w:rPr>
      </w:pPr>
    </w:p>
    <w:p w14:paraId="6C33BC69" w14:textId="77777777" w:rsidR="00125016" w:rsidRDefault="00125016" w:rsidP="00125016">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Одлучено во ОСНОВЕН СУД БИТОЛА,</w:t>
      </w:r>
    </w:p>
    <w:p w14:paraId="17CFF71E" w14:textId="77777777" w:rsidR="00125016" w:rsidRDefault="00125016" w:rsidP="00125016">
      <w:pPr>
        <w:autoSpaceDE w:val="0"/>
        <w:autoSpaceDN w:val="0"/>
        <w:adjustRightInd w:val="0"/>
        <w:spacing w:after="0" w:line="100" w:lineRule="atLeast"/>
        <w:jc w:val="center"/>
        <w:rPr>
          <w:rFonts w:ascii="Arial" w:hAnsi="Arial" w:cs="Arial"/>
          <w:i/>
          <w:iCs/>
          <w:color w:val="000000"/>
          <w:kern w:val="0"/>
          <w:sz w:val="22"/>
          <w:szCs w:val="22"/>
        </w:rPr>
      </w:pPr>
      <w:r>
        <w:rPr>
          <w:rFonts w:ascii="Arial" w:hAnsi="Arial" w:cs="Arial"/>
          <w:i/>
          <w:iCs/>
          <w:color w:val="000000"/>
          <w:kern w:val="0"/>
          <w:sz w:val="22"/>
          <w:szCs w:val="22"/>
        </w:rPr>
        <w:t>под СТ - 143/24 од 22.05.2025 година.</w:t>
      </w:r>
    </w:p>
    <w:p w14:paraId="2047EDD3" w14:textId="77777777" w:rsidR="00125016" w:rsidRDefault="00125016" w:rsidP="00125016">
      <w:pPr>
        <w:autoSpaceDE w:val="0"/>
        <w:autoSpaceDN w:val="0"/>
        <w:adjustRightInd w:val="0"/>
        <w:spacing w:after="0" w:line="100" w:lineRule="atLeast"/>
        <w:jc w:val="center"/>
        <w:rPr>
          <w:rFonts w:ascii="Times New Roman" w:hAnsi="Times New Roman" w:cs="Times New Roman"/>
          <w:color w:val="000000"/>
          <w:kern w:val="0"/>
        </w:rPr>
      </w:pPr>
    </w:p>
    <w:p w14:paraId="027B8CC6" w14:textId="77777777" w:rsidR="00125016" w:rsidRDefault="00125016" w:rsidP="00125016">
      <w:pPr>
        <w:autoSpaceDE w:val="0"/>
        <w:autoSpaceDN w:val="0"/>
        <w:adjustRightInd w:val="0"/>
        <w:spacing w:after="0" w:line="100" w:lineRule="atLeast"/>
        <w:ind w:firstLine="720"/>
        <w:jc w:val="both"/>
        <w:rPr>
          <w:rFonts w:ascii="Times New Roman" w:hAnsi="Times New Roman" w:cs="Times New Roman"/>
          <w:color w:val="000000"/>
          <w:kern w:val="0"/>
        </w:rPr>
      </w:pPr>
    </w:p>
    <w:p w14:paraId="58D44897" w14:textId="77777777" w:rsidR="00125016" w:rsidRDefault="00125016" w:rsidP="00125016">
      <w:pPr>
        <w:autoSpaceDE w:val="0"/>
        <w:autoSpaceDN w:val="0"/>
        <w:adjustRightInd w:val="0"/>
        <w:spacing w:after="0" w:line="100" w:lineRule="atLeast"/>
        <w:ind w:firstLine="720"/>
        <w:jc w:val="both"/>
        <w:rPr>
          <w:rFonts w:ascii="Times New Roman" w:hAnsi="Times New Roman" w:cs="Times New Roman"/>
          <w:color w:val="000000"/>
          <w:kern w:val="0"/>
        </w:rPr>
      </w:pPr>
    </w:p>
    <w:p w14:paraId="62F1BFB1" w14:textId="77777777" w:rsidR="00125016" w:rsidRDefault="00125016" w:rsidP="00125016">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Стечаен судија,</w:t>
      </w:r>
    </w:p>
    <w:p w14:paraId="6F53DD4A" w14:textId="77777777" w:rsidR="00125016" w:rsidRDefault="00125016" w:rsidP="00125016">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Татјана Митревска</w:t>
      </w:r>
    </w:p>
    <w:p w14:paraId="7F5D409D" w14:textId="77777777" w:rsidR="00125016" w:rsidRDefault="00125016" w:rsidP="00125016">
      <w:pPr>
        <w:autoSpaceDE w:val="0"/>
        <w:autoSpaceDN w:val="0"/>
        <w:adjustRightInd w:val="0"/>
        <w:spacing w:after="0" w:line="100" w:lineRule="atLeast"/>
        <w:jc w:val="right"/>
        <w:rPr>
          <w:rFonts w:ascii="Times New Roman" w:hAnsi="Times New Roman" w:cs="Times New Roman"/>
          <w:color w:val="000000"/>
          <w:kern w:val="0"/>
        </w:rPr>
      </w:pPr>
    </w:p>
    <w:p w14:paraId="3784B40F" w14:textId="77777777" w:rsidR="00125016" w:rsidRDefault="00125016" w:rsidP="00125016">
      <w:pPr>
        <w:autoSpaceDE w:val="0"/>
        <w:autoSpaceDN w:val="0"/>
        <w:adjustRightInd w:val="0"/>
        <w:spacing w:after="0" w:line="100" w:lineRule="atLeast"/>
        <w:jc w:val="right"/>
        <w:rPr>
          <w:rFonts w:ascii="Times New Roman" w:hAnsi="Times New Roman" w:cs="Times New Roman"/>
          <w:color w:val="000000"/>
          <w:kern w:val="0"/>
        </w:rPr>
      </w:pPr>
    </w:p>
    <w:p w14:paraId="78FC6203"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54900A2"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xml:space="preserve"> Против ова Решение дозволена е жалба во рок од 8(осум) дена од приемот до Апелационен суд Битола.</w:t>
      </w:r>
    </w:p>
    <w:p w14:paraId="5CA9FDEC"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07F33FC" w14:textId="77777777" w:rsidR="00125016" w:rsidRDefault="00125016" w:rsidP="00125016">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регистaр на РСМ и  ТТК Банка АД Скопје.</w:t>
      </w:r>
    </w:p>
    <w:p w14:paraId="2AF9F795"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529BC8F9" w14:textId="77777777" w:rsidR="00125016" w:rsidRDefault="00125016" w:rsidP="00125016">
      <w:pPr>
        <w:autoSpaceDE w:val="0"/>
        <w:autoSpaceDN w:val="0"/>
        <w:adjustRightInd w:val="0"/>
        <w:spacing w:after="0" w:line="100" w:lineRule="atLeast"/>
        <w:jc w:val="both"/>
        <w:rPr>
          <w:rFonts w:ascii="Arial" w:hAnsi="Arial" w:cs="Arial"/>
          <w:color w:val="000000"/>
          <w:kern w:val="0"/>
        </w:rPr>
      </w:pPr>
      <w:r>
        <w:rPr>
          <w:rFonts w:ascii="Arial" w:hAnsi="Arial" w:cs="Arial"/>
          <w:color w:val="000000"/>
          <w:kern w:val="0"/>
        </w:rPr>
        <w:t>TM/Г.Пр/</w:t>
      </w:r>
    </w:p>
    <w:p w14:paraId="3D79E67D"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88C2C78" w14:textId="77777777" w:rsidR="00125016" w:rsidRDefault="00125016" w:rsidP="00125016">
      <w:pPr>
        <w:autoSpaceDE w:val="0"/>
        <w:autoSpaceDN w:val="0"/>
        <w:adjustRightInd w:val="0"/>
        <w:spacing w:after="0" w:line="100" w:lineRule="atLeast"/>
        <w:jc w:val="both"/>
        <w:rPr>
          <w:rFonts w:ascii="Times New Roman" w:hAnsi="Times New Roman" w:cs="Times New Roman"/>
          <w:color w:val="000000"/>
          <w:kern w:val="0"/>
        </w:rPr>
      </w:pPr>
    </w:p>
    <w:p w14:paraId="05692F71" w14:textId="77777777" w:rsidR="00125016" w:rsidRDefault="00125016"/>
    <w:sectPr w:rsidR="00125016" w:rsidSect="00125016">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16"/>
    <w:rsid w:val="00125016"/>
    <w:rsid w:val="0016685A"/>
    <w:rsid w:val="008364F7"/>
    <w:rsid w:val="00CD335D"/>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0E0D"/>
  <w15:chartTrackingRefBased/>
  <w15:docId w15:val="{EC30FE82-5417-48DF-83EE-95D6646C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0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50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50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50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50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5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0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50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50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50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50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5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016"/>
    <w:rPr>
      <w:rFonts w:eastAsiaTheme="majorEastAsia" w:cstheme="majorBidi"/>
      <w:color w:val="272727" w:themeColor="text1" w:themeTint="D8"/>
    </w:rPr>
  </w:style>
  <w:style w:type="paragraph" w:styleId="Title">
    <w:name w:val="Title"/>
    <w:basedOn w:val="Normal"/>
    <w:next w:val="Normal"/>
    <w:link w:val="TitleChar"/>
    <w:uiPriority w:val="10"/>
    <w:qFormat/>
    <w:rsid w:val="00125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016"/>
    <w:pPr>
      <w:spacing w:before="160"/>
      <w:jc w:val="center"/>
    </w:pPr>
    <w:rPr>
      <w:i/>
      <w:iCs/>
      <w:color w:val="404040" w:themeColor="text1" w:themeTint="BF"/>
    </w:rPr>
  </w:style>
  <w:style w:type="character" w:customStyle="1" w:styleId="QuoteChar">
    <w:name w:val="Quote Char"/>
    <w:basedOn w:val="DefaultParagraphFont"/>
    <w:link w:val="Quote"/>
    <w:uiPriority w:val="29"/>
    <w:rsid w:val="00125016"/>
    <w:rPr>
      <w:i/>
      <w:iCs/>
      <w:color w:val="404040" w:themeColor="text1" w:themeTint="BF"/>
    </w:rPr>
  </w:style>
  <w:style w:type="paragraph" w:styleId="ListParagraph">
    <w:name w:val="List Paragraph"/>
    <w:basedOn w:val="Normal"/>
    <w:uiPriority w:val="34"/>
    <w:qFormat/>
    <w:rsid w:val="00125016"/>
    <w:pPr>
      <w:ind w:left="720"/>
      <w:contextualSpacing/>
    </w:pPr>
  </w:style>
  <w:style w:type="character" w:styleId="IntenseEmphasis">
    <w:name w:val="Intense Emphasis"/>
    <w:basedOn w:val="DefaultParagraphFont"/>
    <w:uiPriority w:val="21"/>
    <w:qFormat/>
    <w:rsid w:val="00125016"/>
    <w:rPr>
      <w:i/>
      <w:iCs/>
      <w:color w:val="2F5496" w:themeColor="accent1" w:themeShade="BF"/>
    </w:rPr>
  </w:style>
  <w:style w:type="paragraph" w:styleId="IntenseQuote">
    <w:name w:val="Intense Quote"/>
    <w:basedOn w:val="Normal"/>
    <w:next w:val="Normal"/>
    <w:link w:val="IntenseQuoteChar"/>
    <w:uiPriority w:val="30"/>
    <w:qFormat/>
    <w:rsid w:val="00125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5016"/>
    <w:rPr>
      <w:i/>
      <w:iCs/>
      <w:color w:val="2F5496" w:themeColor="accent1" w:themeShade="BF"/>
    </w:rPr>
  </w:style>
  <w:style w:type="character" w:styleId="IntenseReference">
    <w:name w:val="Intense Reference"/>
    <w:basedOn w:val="DefaultParagraphFont"/>
    <w:uiPriority w:val="32"/>
    <w:qFormat/>
    <w:rsid w:val="00125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2</cp:revision>
  <dcterms:created xsi:type="dcterms:W3CDTF">2025-06-04T10:38:00Z</dcterms:created>
  <dcterms:modified xsi:type="dcterms:W3CDTF">2025-06-04T10:38:00Z</dcterms:modified>
</cp:coreProperties>
</file>