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СТ.бр.8/22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13.02.2023 година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Согласно чл.68 ст.2 вв со чл.10 од Законот за стечај, се објавува огласот со следната содржина: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СТ.бр.8/22 од 06.02.2023 година,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ОТВОРА стечајната постапка над должникот </w:t>
      </w:r>
      <w:r>
        <w:rPr>
          <w:rFonts w:ascii="Arial" w:hAnsi="Arial" w:cs="Arial"/>
          <w:b/>
          <w:bCs/>
          <w:color w:val="000000"/>
          <w:sz w:val="24"/>
          <w:szCs w:val="24"/>
        </w:rPr>
        <w:t>Друштво за трговија и услуги ДЕА-ДИА ДООЕЛ Богданци</w:t>
      </w:r>
      <w:r>
        <w:rPr>
          <w:rFonts w:ascii="Arial" w:hAnsi="Arial" w:cs="Arial"/>
          <w:color w:val="000000"/>
          <w:sz w:val="24"/>
          <w:szCs w:val="24"/>
        </w:rPr>
        <w:t>, со седиште на ул.Маршал Тито бр.1-18 во Богданци, со ЕМБС 6409865, со ЕДБ 4006008502725, приоритетна дејност 47.76 - Трговија на мало со цвеќе, садници, семе, ѓубриво, домашни миленици и храна за нив во специјализирани продавници, со трансакциски сметки: бр.200001852952677 при Стопанска банка АД Скопје и бр.270064098650106 при Халк банка АД Скопје.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Отворената стечајна постапка над должникот ДЕА-ДИА ДООЕЛ Богданци не се спроведува и СЕ ЗАКЛУЧУВА.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По правосилноста на решението должникот ДЕА-ДИА ДООЕЛ Богданци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правосилноста на решението носителите на платен промет да ги згаснат сметките на должникот и тоа: Стопанска банка АД Скопје сметка бр.200001852952677 и Халк банка АД Скопје сметка бр.270064098650106.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Решението да се објави во Службен весник на РСМ, на огласна табла и веб страница на судот и да се достави до Централен регистар на РСМ.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УТВРДУВААТ трошоците на стечајната постапка, кои ги поднесува предлагачот, во вкупен износ од 25.000,00 денари. </w:t>
      </w: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8C6" w:rsidRDefault="008C08C6" w:rsidP="008C08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000000" w:rsidRDefault="008C08C6" w:rsidP="008C08C6"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Злата Попова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08C6"/>
    <w:rsid w:val="008C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2023-02-16T13:40:00Z</dcterms:created>
  <dcterms:modified xsi:type="dcterms:W3CDTF">2023-02-16T13:40:00Z</dcterms:modified>
</cp:coreProperties>
</file>