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1F0" w:rsidRDefault="005131F0" w:rsidP="005131F0">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Република Северна Македонија</w:t>
      </w:r>
    </w:p>
    <w:p w:rsidR="005131F0" w:rsidRDefault="005131F0" w:rsidP="005131F0">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ОСНОВЕН СУД ГЕВГЕЛИЈА</w:t>
      </w:r>
    </w:p>
    <w:p w:rsidR="005131F0" w:rsidRDefault="005131F0" w:rsidP="005131F0">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СТ.бр.2/24</w:t>
      </w:r>
    </w:p>
    <w:p w:rsidR="005131F0" w:rsidRDefault="005131F0" w:rsidP="005131F0">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18.01.2024 година</w:t>
      </w:r>
    </w:p>
    <w:p w:rsidR="005131F0" w:rsidRDefault="005131F0" w:rsidP="005131F0">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Гевгелија</w:t>
      </w:r>
    </w:p>
    <w:p w:rsidR="005131F0" w:rsidRDefault="005131F0" w:rsidP="005131F0">
      <w:pPr>
        <w:autoSpaceDE w:val="0"/>
        <w:autoSpaceDN w:val="0"/>
        <w:adjustRightInd w:val="0"/>
        <w:spacing w:after="0" w:line="240" w:lineRule="auto"/>
        <w:jc w:val="center"/>
        <w:rPr>
          <w:rFonts w:ascii="Arial" w:hAnsi="Arial" w:cs="Arial"/>
          <w:color w:val="000000"/>
        </w:rPr>
      </w:pPr>
      <w:r>
        <w:rPr>
          <w:rFonts w:ascii="Arial" w:hAnsi="Arial" w:cs="Arial"/>
          <w:color w:val="000000"/>
        </w:rPr>
        <w:t>ОГЛАСНА ТАБЛА НА ОСНОВЕН СУД ГЕВГЕЛИЈА</w:t>
      </w:r>
    </w:p>
    <w:p w:rsidR="005131F0" w:rsidRDefault="005131F0" w:rsidP="005131F0">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5131F0" w:rsidRDefault="005131F0" w:rsidP="005131F0">
      <w:pPr>
        <w:autoSpaceDE w:val="0"/>
        <w:autoSpaceDN w:val="0"/>
        <w:adjustRightInd w:val="0"/>
        <w:spacing w:after="0" w:line="240" w:lineRule="auto"/>
        <w:jc w:val="center"/>
        <w:rPr>
          <w:rFonts w:ascii="Arial" w:hAnsi="Arial" w:cs="Arial"/>
          <w:color w:val="000000"/>
        </w:rPr>
      </w:pPr>
      <w:r>
        <w:rPr>
          <w:rFonts w:ascii="Arial" w:hAnsi="Arial" w:cs="Arial"/>
          <w:color w:val="000000"/>
        </w:rPr>
        <w:t>и</w:t>
      </w:r>
    </w:p>
    <w:p w:rsidR="005131F0" w:rsidRDefault="005131F0" w:rsidP="005131F0">
      <w:pPr>
        <w:autoSpaceDE w:val="0"/>
        <w:autoSpaceDN w:val="0"/>
        <w:adjustRightInd w:val="0"/>
        <w:spacing w:after="0" w:line="240" w:lineRule="auto"/>
        <w:jc w:val="center"/>
        <w:rPr>
          <w:rFonts w:ascii="Arial" w:hAnsi="Arial" w:cs="Arial"/>
          <w:color w:val="000000"/>
        </w:rPr>
      </w:pPr>
      <w:r>
        <w:rPr>
          <w:rFonts w:ascii="Arial" w:hAnsi="Arial" w:cs="Arial"/>
          <w:color w:val="000000"/>
        </w:rPr>
        <w:t>ВЕБ СТРАНА НА ОСНОВЕН СУД ГЕВГЕЛИЈА</w:t>
      </w:r>
    </w:p>
    <w:p w:rsidR="005131F0" w:rsidRDefault="005131F0" w:rsidP="005131F0">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5131F0" w:rsidRDefault="005131F0" w:rsidP="005131F0">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5131F0" w:rsidRDefault="005131F0" w:rsidP="005131F0">
      <w:pPr>
        <w:autoSpaceDE w:val="0"/>
        <w:autoSpaceDN w:val="0"/>
        <w:adjustRightInd w:val="0"/>
        <w:spacing w:after="0" w:line="240" w:lineRule="auto"/>
        <w:jc w:val="both"/>
        <w:rPr>
          <w:rFonts w:ascii="Arial" w:hAnsi="Arial" w:cs="Arial"/>
          <w:color w:val="000000"/>
        </w:rPr>
      </w:pPr>
      <w:r>
        <w:rPr>
          <w:rFonts w:ascii="Arial" w:hAnsi="Arial" w:cs="Arial"/>
          <w:color w:val="000000"/>
        </w:rPr>
        <w:tab/>
        <w:t>Согласно чл.60 вв со чл.10 од Законот за стечај, се објавува огласот со следната содржина:</w:t>
      </w:r>
    </w:p>
    <w:p w:rsidR="005131F0" w:rsidRDefault="005131F0" w:rsidP="005131F0">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ОСНОВНИОТ СУД ГЕВГЕЛИЈА, преку стечајниот судија Злата Попова, објавува дека со Решение СТ.бр.2/24 од 18.01.2024 година се поведува претходна постапка за утврдување на причини за отворање на стечајна постапка над должникот </w:t>
      </w:r>
    </w:p>
    <w:p w:rsidR="005131F0" w:rsidRDefault="005131F0" w:rsidP="005131F0">
      <w:pPr>
        <w:autoSpaceDE w:val="0"/>
        <w:autoSpaceDN w:val="0"/>
        <w:adjustRightInd w:val="0"/>
        <w:spacing w:after="0" w:line="240" w:lineRule="auto"/>
        <w:jc w:val="both"/>
        <w:rPr>
          <w:rFonts w:ascii="Arial" w:hAnsi="Arial" w:cs="Arial"/>
          <w:color w:val="000000"/>
        </w:rPr>
      </w:pPr>
    </w:p>
    <w:p w:rsidR="005131F0" w:rsidRDefault="005131F0" w:rsidP="005131F0">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Друштво за трговија и услуги ТИМ МЕДИЈА ДООЕЛ увоз-извоз Нов Дојран, Дојран,</w:t>
      </w:r>
    </w:p>
    <w:p w:rsidR="005131F0" w:rsidRDefault="005131F0" w:rsidP="005131F0">
      <w:pPr>
        <w:autoSpaceDE w:val="0"/>
        <w:autoSpaceDN w:val="0"/>
        <w:adjustRightInd w:val="0"/>
        <w:spacing w:after="0" w:line="240" w:lineRule="auto"/>
        <w:jc w:val="both"/>
        <w:rPr>
          <w:rFonts w:ascii="Arial" w:hAnsi="Arial" w:cs="Arial"/>
          <w:color w:val="000000"/>
        </w:rPr>
      </w:pPr>
    </w:p>
    <w:p w:rsidR="005131F0" w:rsidRDefault="005131F0" w:rsidP="005131F0">
      <w:pPr>
        <w:autoSpaceDE w:val="0"/>
        <w:autoSpaceDN w:val="0"/>
        <w:adjustRightInd w:val="0"/>
        <w:spacing w:after="0" w:line="240" w:lineRule="auto"/>
        <w:jc w:val="both"/>
        <w:rPr>
          <w:rFonts w:ascii="Arial" w:hAnsi="Arial" w:cs="Arial"/>
          <w:color w:val="000000"/>
        </w:rPr>
      </w:pPr>
      <w:r>
        <w:rPr>
          <w:rFonts w:ascii="Arial" w:hAnsi="Arial" w:cs="Arial"/>
          <w:color w:val="000000"/>
        </w:rPr>
        <w:t>со седиште на ул.Маршал Тито бр.76 во Нов Дојран, Дојран, со ЕМБС 6111572, со ЕДБ 4006006120086, приоритетна дејност 46.73 - Трговија на големо со дрва, градежен материјал и санитарна опрема, трансакциски сметки: бр.200002381371526 во Стопанска банка АД Скопје, бр.250180102068449 во Шпаркасе банка Македонија АД Скопје, бр.270000000736214 во Халк банка АД Скопје и бр.320100025293818 во Централна кооперативна банка АД Скопје.</w:t>
      </w:r>
    </w:p>
    <w:p w:rsidR="005131F0" w:rsidRDefault="005131F0" w:rsidP="005131F0">
      <w:pPr>
        <w:autoSpaceDE w:val="0"/>
        <w:autoSpaceDN w:val="0"/>
        <w:adjustRightInd w:val="0"/>
        <w:spacing w:after="0" w:line="240" w:lineRule="auto"/>
        <w:jc w:val="both"/>
        <w:rPr>
          <w:rFonts w:ascii="Arial" w:hAnsi="Arial" w:cs="Arial"/>
          <w:b/>
          <w:bCs/>
          <w:color w:val="000000"/>
        </w:rPr>
      </w:pPr>
      <w:r>
        <w:rPr>
          <w:rFonts w:ascii="Arial" w:hAnsi="Arial" w:cs="Arial"/>
          <w:color w:val="000000"/>
        </w:rPr>
        <w:tab/>
        <w:t xml:space="preserve">СЕ ЗАКАЖУВА рочиште за испитување на условите за отварање на стечајна постапка, </w:t>
      </w:r>
      <w:r>
        <w:rPr>
          <w:rFonts w:ascii="Arial" w:hAnsi="Arial" w:cs="Arial"/>
          <w:b/>
          <w:bCs/>
          <w:color w:val="000000"/>
        </w:rPr>
        <w:t>на ден 05.03.2024 година во 10,00 часот во судница бр.1 на Основен суд Гевгелија.</w:t>
      </w:r>
    </w:p>
    <w:p w:rsidR="005131F0" w:rsidRDefault="005131F0" w:rsidP="005131F0">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Друштво за трговија и услуги ТИМ МЕДИЈА ДООЕЛ увоз-извоз Нов Дојран, по приемот на решението да ги стави на располагање сите податоци и известувања потребни за донесување на одлука во врска со поднесениот предлог.</w:t>
      </w:r>
    </w:p>
    <w:p w:rsidR="005131F0" w:rsidRDefault="005131F0" w:rsidP="005131F0">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b/>
          <w:bCs/>
          <w:color w:val="000000"/>
        </w:rPr>
        <w:t>За привремен стечаен управник</w:t>
      </w:r>
      <w:r>
        <w:rPr>
          <w:rFonts w:ascii="Arial" w:hAnsi="Arial" w:cs="Arial"/>
          <w:color w:val="000000"/>
        </w:rPr>
        <w:t xml:space="preserve"> се именува Анка Кончалиева од Струмица ул.Братство Единство бр.36-1/2, број на телефон 078-214-241, е-mail: suakonchalieva@gmail.com.</w:t>
      </w:r>
    </w:p>
    <w:p w:rsidR="005131F0" w:rsidRDefault="005131F0" w:rsidP="005131F0">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на управување на должникот за водење на работењето се до донесување на одлука за отварање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изготви Извештај за економско-финансиската состојба на должникот.</w:t>
      </w:r>
    </w:p>
    <w:p w:rsidR="005131F0" w:rsidRDefault="005131F0" w:rsidP="005131F0">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Привремениот стечаен управник го превзема овластувањето да управува со имотот на стечајниот должник, како и да го застапува должникот во парниците кои ги води должникот. </w:t>
      </w:r>
    </w:p>
    <w:p w:rsidR="005131F0" w:rsidRDefault="005131F0" w:rsidP="005131F0">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5131F0" w:rsidRDefault="005131F0" w:rsidP="005131F0">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определување или спроведување на  присилно извршување или обезбедување против должникот.</w:t>
      </w:r>
    </w:p>
    <w:p w:rsidR="005131F0" w:rsidRDefault="005131F0" w:rsidP="005131F0">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5131F0" w:rsidRDefault="005131F0" w:rsidP="005131F0">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ПОВИКУВААТ должниците на должникот да ги исполнат своите обврски спрема должникот. </w:t>
      </w:r>
    </w:p>
    <w:p w:rsidR="005131F0" w:rsidRDefault="005131F0" w:rsidP="005131F0">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должниковите солидарни содолжници и гаранти без одлагање да ги исполнат своите обврски кон должникот.</w:t>
      </w:r>
    </w:p>
    <w:p w:rsidR="005131F0" w:rsidRDefault="005131F0" w:rsidP="005131F0">
      <w:pPr>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 xml:space="preserve">                                                                                      Стечаен судија, </w:t>
      </w:r>
    </w:p>
    <w:p w:rsidR="00000000" w:rsidRDefault="005131F0" w:rsidP="005131F0">
      <w:r>
        <w:rPr>
          <w:rFonts w:ascii="Arial" w:hAnsi="Arial" w:cs="Arial"/>
          <w:color w:val="000000"/>
        </w:rPr>
        <w:t xml:space="preserve">                                                                                       Злата Попова</w:t>
      </w:r>
    </w:p>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131F0"/>
    <w:rsid w:val="005131F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zlatka.popova</dc:creator>
  <cp:keywords/>
  <dc:description/>
  <cp:lastModifiedBy>zlatka.popova</cp:lastModifiedBy>
  <cp:revision>2</cp:revision>
  <dcterms:created xsi:type="dcterms:W3CDTF">2024-01-30T16:07:00Z</dcterms:created>
  <dcterms:modified xsi:type="dcterms:W3CDTF">2024-01-30T16:07:00Z</dcterms:modified>
</cp:coreProperties>
</file>