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899" w:rsidRDefault="00933899" w:rsidP="00933899">
      <w:pPr>
        <w:autoSpaceDE w:val="0"/>
        <w:autoSpaceDN w:val="0"/>
        <w:adjustRightInd w:val="0"/>
        <w:spacing w:after="0" w:line="240" w:lineRule="auto"/>
        <w:ind w:right="11"/>
        <w:jc w:val="right"/>
        <w:rPr>
          <w:rFonts w:ascii="Arial" w:hAnsi="Arial" w:cs="Arial"/>
          <w:color w:val="000000"/>
          <w:sz w:val="24"/>
          <w:szCs w:val="24"/>
        </w:rPr>
      </w:pPr>
      <w:r>
        <w:rPr>
          <w:rFonts w:ascii="Arial" w:hAnsi="Arial" w:cs="Arial"/>
          <w:color w:val="000000"/>
          <w:sz w:val="24"/>
          <w:szCs w:val="24"/>
        </w:rPr>
        <w:t xml:space="preserve">                   </w:t>
      </w:r>
      <w:r>
        <w:rPr>
          <w:rFonts w:ascii="Arial" w:hAnsi="Arial" w:cs="Arial"/>
          <w:color w:val="000000"/>
          <w:sz w:val="24"/>
          <w:szCs w:val="24"/>
          <w:lang w:val="en-US"/>
        </w:rPr>
        <w:t xml:space="preserve">I </w:t>
      </w:r>
      <w:r>
        <w:rPr>
          <w:rFonts w:ascii="Arial" w:hAnsi="Arial" w:cs="Arial"/>
          <w:color w:val="000000"/>
          <w:sz w:val="24"/>
          <w:szCs w:val="24"/>
        </w:rPr>
        <w:t xml:space="preserve">СТ-25-24                                      </w:t>
      </w:r>
    </w:p>
    <w:p w:rsidR="00933899" w:rsidRDefault="00933899" w:rsidP="00933899">
      <w:pPr>
        <w:autoSpaceDE w:val="0"/>
        <w:autoSpaceDN w:val="0"/>
        <w:adjustRightInd w:val="0"/>
        <w:spacing w:after="0" w:line="240" w:lineRule="auto"/>
        <w:ind w:right="11"/>
        <w:jc w:val="center"/>
        <w:rPr>
          <w:rFonts w:ascii="Arial" w:hAnsi="Arial" w:cs="Arial"/>
          <w:color w:val="000000"/>
        </w:rPr>
      </w:pPr>
      <w:r>
        <w:rPr>
          <w:rFonts w:ascii="Arial" w:hAnsi="Arial" w:cs="Arial"/>
          <w:color w:val="000000"/>
        </w:rPr>
        <w:t>ОГЛАС</w:t>
      </w:r>
    </w:p>
    <w:p w:rsidR="00933899" w:rsidRDefault="00933899" w:rsidP="00933899">
      <w:pPr>
        <w:autoSpaceDE w:val="0"/>
        <w:autoSpaceDN w:val="0"/>
        <w:adjustRightInd w:val="0"/>
        <w:spacing w:after="0" w:line="240" w:lineRule="auto"/>
        <w:ind w:right="11"/>
        <w:jc w:val="both"/>
        <w:rPr>
          <w:rFonts w:ascii="Arial" w:hAnsi="Arial" w:cs="Arial"/>
          <w:color w:val="000000"/>
        </w:rPr>
      </w:pPr>
    </w:p>
    <w:p w:rsidR="00933899" w:rsidRDefault="00933899" w:rsidP="00933899">
      <w:pPr>
        <w:autoSpaceDE w:val="0"/>
        <w:autoSpaceDN w:val="0"/>
        <w:adjustRightInd w:val="0"/>
        <w:spacing w:after="0" w:line="240" w:lineRule="auto"/>
        <w:ind w:right="11"/>
        <w:jc w:val="both"/>
        <w:rPr>
          <w:rFonts w:ascii="Arial" w:hAnsi="Arial" w:cs="Arial"/>
          <w:color w:val="000000"/>
        </w:rPr>
      </w:pPr>
      <w:r>
        <w:rPr>
          <w:rFonts w:ascii="Arial" w:hAnsi="Arial" w:cs="Arial"/>
          <w:color w:val="000000"/>
        </w:rPr>
        <w:tab/>
        <w:t xml:space="preserve">ОСНОВЕН СУД КУМАНОВО објавува дека со решение </w:t>
      </w:r>
      <w:r>
        <w:rPr>
          <w:rFonts w:ascii="Arial" w:hAnsi="Arial" w:cs="Arial"/>
          <w:b/>
          <w:bCs/>
          <w:color w:val="000000"/>
        </w:rPr>
        <w:t xml:space="preserve"> </w:t>
      </w:r>
      <w:r>
        <w:rPr>
          <w:rFonts w:ascii="Arial" w:hAnsi="Arial" w:cs="Arial"/>
          <w:color w:val="000000"/>
        </w:rPr>
        <w:t xml:space="preserve">I. </w:t>
      </w:r>
      <w:r>
        <w:rPr>
          <w:rFonts w:ascii="Arial" w:hAnsi="Arial" w:cs="Arial"/>
          <w:color w:val="000000"/>
        </w:rPr>
        <w:fldChar w:fldCharType="begin"/>
      </w:r>
      <w:r>
        <w:rPr>
          <w:rFonts w:ascii="Arial" w:hAnsi="Arial" w:cs="Arial"/>
          <w:color w:val="000000"/>
        </w:rPr>
        <w:instrText xml:space="preserve">MERGEFIELD 82 </w:instrText>
      </w:r>
      <w:r>
        <w:rPr>
          <w:rFonts w:ascii="Arial" w:hAnsi="Arial" w:cs="Arial"/>
          <w:color w:val="000000"/>
        </w:rPr>
        <w:fldChar w:fldCharType="end"/>
      </w:r>
      <w:r>
        <w:rPr>
          <w:rFonts w:ascii="Arial" w:hAnsi="Arial" w:cs="Arial"/>
          <w:color w:val="000000"/>
        </w:rPr>
        <w:t>«СТ-25/24</w:t>
      </w:r>
      <w:r>
        <w:rPr>
          <w:rFonts w:ascii="Arial" w:hAnsi="Arial" w:cs="Arial"/>
          <w:color w:val="000000"/>
        </w:rPr>
        <w:fldChar w:fldCharType="begin"/>
      </w:r>
      <w:r>
        <w:rPr>
          <w:rFonts w:ascii="Arial" w:hAnsi="Arial" w:cs="Arial"/>
          <w:color w:val="000000"/>
        </w:rPr>
        <w:instrText xml:space="preserve">MERGEFIELD 82 </w:instrText>
      </w:r>
      <w:r>
        <w:rPr>
          <w:rFonts w:ascii="Arial" w:hAnsi="Arial" w:cs="Arial"/>
          <w:color w:val="000000"/>
        </w:rPr>
        <w:fldChar w:fldCharType="end"/>
      </w:r>
      <w:r>
        <w:rPr>
          <w:rFonts w:ascii="Arial" w:hAnsi="Arial" w:cs="Arial"/>
          <w:color w:val="000000"/>
        </w:rPr>
        <w:t xml:space="preserve">» од 05.09.2024 година </w:t>
      </w:r>
    </w:p>
    <w:p w:rsidR="00933899" w:rsidRDefault="00933899" w:rsidP="00933899">
      <w:pPr>
        <w:tabs>
          <w:tab w:val="left" w:pos="576"/>
        </w:tabs>
        <w:autoSpaceDE w:val="0"/>
        <w:autoSpaceDN w:val="0"/>
        <w:adjustRightInd w:val="0"/>
        <w:spacing w:after="0" w:line="240" w:lineRule="auto"/>
        <w:jc w:val="center"/>
        <w:rPr>
          <w:rFonts w:ascii="Arial" w:hAnsi="Arial" w:cs="Arial"/>
          <w:color w:val="000000"/>
        </w:rPr>
      </w:pPr>
    </w:p>
    <w:p w:rsidR="00933899" w:rsidRDefault="00933899" w:rsidP="00933899">
      <w:pPr>
        <w:tabs>
          <w:tab w:val="left" w:pos="576"/>
        </w:tabs>
        <w:autoSpaceDE w:val="0"/>
        <w:autoSpaceDN w:val="0"/>
        <w:adjustRightInd w:val="0"/>
        <w:spacing w:after="0" w:line="240" w:lineRule="auto"/>
        <w:jc w:val="center"/>
        <w:rPr>
          <w:rFonts w:ascii="Arial" w:hAnsi="Arial" w:cs="Arial"/>
          <w:color w:val="000000"/>
        </w:rPr>
      </w:pPr>
      <w:r>
        <w:rPr>
          <w:rFonts w:ascii="Arial" w:hAnsi="Arial" w:cs="Arial"/>
          <w:color w:val="000000"/>
        </w:rPr>
        <w:t>I</w:t>
      </w:r>
    </w:p>
    <w:p w:rsidR="00933899" w:rsidRDefault="00933899" w:rsidP="00933899">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ПОВЕДУВА претходна постапка за испитување на условите за отворање на стечајна постапка над должникот Друштво за производство трговија и услуги ЧУЧКА ПРОМЕТ ДООЕЛ Куманово, со седиште на ул.Љупчо Арсовски-Табак бр.13 Куманово, со трансакциска сметка број 210061225400198 при НЛБ Тутунска Банка АД Скопје, ЕМБС 6122540, ЕДБ 4017006159359 и приоритетна дејност/главна приходна шифра 47.24-Трговија на мало со леб, пецива, колачи и слатки во специјализирани продавници.</w:t>
      </w:r>
    </w:p>
    <w:p w:rsidR="00933899" w:rsidRDefault="00933899" w:rsidP="00933899">
      <w:pPr>
        <w:tabs>
          <w:tab w:val="left" w:pos="576"/>
        </w:tabs>
        <w:autoSpaceDE w:val="0"/>
        <w:autoSpaceDN w:val="0"/>
        <w:adjustRightInd w:val="0"/>
        <w:spacing w:after="0" w:line="240" w:lineRule="auto"/>
        <w:jc w:val="both"/>
        <w:rPr>
          <w:rFonts w:ascii="Arial" w:hAnsi="Arial" w:cs="Arial"/>
          <w:color w:val="000000"/>
        </w:rPr>
      </w:pPr>
    </w:p>
    <w:p w:rsidR="00933899" w:rsidRDefault="00933899" w:rsidP="00933899">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ЗАКАЖУВА рочиште за изјаснување по предлогот за отворање на стечајна постапка над должникот на ден 27.09.2024 година во 13:00 часот, судница број 47 во Основен суд Куманово.</w:t>
      </w:r>
    </w:p>
    <w:p w:rsidR="00933899" w:rsidRDefault="00933899" w:rsidP="00933899">
      <w:pPr>
        <w:tabs>
          <w:tab w:val="left" w:pos="576"/>
        </w:tabs>
        <w:autoSpaceDE w:val="0"/>
        <w:autoSpaceDN w:val="0"/>
        <w:adjustRightInd w:val="0"/>
        <w:spacing w:after="0" w:line="240" w:lineRule="auto"/>
        <w:jc w:val="both"/>
        <w:rPr>
          <w:rFonts w:ascii="Arial" w:hAnsi="Arial" w:cs="Arial"/>
          <w:color w:val="000000"/>
        </w:rPr>
      </w:pPr>
    </w:p>
    <w:p w:rsidR="00933899" w:rsidRDefault="00933899" w:rsidP="00933899">
      <w:pPr>
        <w:tabs>
          <w:tab w:val="left" w:pos="576"/>
        </w:tabs>
        <w:autoSpaceDE w:val="0"/>
        <w:autoSpaceDN w:val="0"/>
        <w:adjustRightInd w:val="0"/>
        <w:spacing w:after="0" w:line="240" w:lineRule="auto"/>
        <w:jc w:val="center"/>
        <w:rPr>
          <w:rFonts w:ascii="Arial" w:hAnsi="Arial" w:cs="Arial"/>
          <w:color w:val="000000"/>
        </w:rPr>
      </w:pPr>
      <w:r>
        <w:rPr>
          <w:rFonts w:ascii="Arial" w:hAnsi="Arial" w:cs="Arial"/>
          <w:color w:val="000000"/>
        </w:rPr>
        <w:t>II</w:t>
      </w:r>
    </w:p>
    <w:p w:rsidR="00933899" w:rsidRDefault="00933899" w:rsidP="00933899">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ОПРЕДЕЛУВААТ следните мерки за обезбедување:</w:t>
      </w:r>
    </w:p>
    <w:p w:rsidR="00933899" w:rsidRDefault="00933899" w:rsidP="00933899">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За привремен стечаен управник се именува стечајниот управник Зоран Денковски  од Куманово ул.Абдула Прешова бр.21 Куманово.</w:t>
      </w:r>
    </w:p>
    <w:p w:rsidR="00933899" w:rsidRDefault="00933899" w:rsidP="00933899">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да го заштити имотот на должникот со сите соодветни средства, да дава согласност на органите за управување на должникот за водење на работењето се до донесување на одлука за отворање на стечајна постапка со цел да се избегне значително намалување на имотот и да испита дали должникот има имот над кој може да се отвори и е доволен за спроведување на стечајната постапка и намирување на трошоците на стечајната постапка и побарувањата на доверителите и да изготви извештај за економско-финансиската состојба на должникот.</w:t>
      </w:r>
    </w:p>
    <w:p w:rsidR="00933899" w:rsidRDefault="00933899" w:rsidP="00933899">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ОДРЕДУВА општа забрана за располагање со имотот на должникот.</w:t>
      </w:r>
    </w:p>
    <w:p w:rsidR="00933899" w:rsidRDefault="00933899" w:rsidP="00933899">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одредување или спроведување на присилно извршување или обезбедување против должникот.</w:t>
      </w:r>
    </w:p>
    <w:p w:rsidR="00933899" w:rsidRDefault="00933899" w:rsidP="00933899">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исплата од сметките на должникот.</w:t>
      </w:r>
    </w:p>
    <w:p w:rsidR="00933899" w:rsidRDefault="00933899" w:rsidP="00933899">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ПОВИКУВААТ должниците на должникот своите обврски да ги исполнуваат, а должниковите солидарни содолжници и гаранти без одлагање да ги исполнат своите обврски кон должникот.</w:t>
      </w:r>
    </w:p>
    <w:p w:rsidR="00933899" w:rsidRDefault="00933899" w:rsidP="00933899">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должникот да му овозможи на привремениот стечаен управник да влезе во деловните простории, за да може да ги спроведе потребните дејствија, како и да му допушти увид во трговските книги и деловната документација.</w:t>
      </w:r>
    </w:p>
    <w:p w:rsidR="00933899" w:rsidRDefault="00933899" w:rsidP="00933899">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во прилог на извештјот за економско-финансиска состојба на должникот да достави: потврда од Агенцијата за катастар на недвижности, потврда од МВР, потврда од општина Куманово, потврда од Централен депозитар за хартии од вредност, потврда од Централен регистар за залог, потврда од Централниот регистар на РСМ дали должникот располага со имот во друго трговско друштво.</w:t>
      </w:r>
    </w:p>
    <w:p w:rsidR="00933899" w:rsidRDefault="00933899" w:rsidP="00933899">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Решението да се објави на веб страница на Централниот регистар на РСМ, во Службен весник на РСМ, на огласна табла на судот и на веб страницата на судот. </w:t>
      </w:r>
    </w:p>
    <w:p w:rsidR="00933899" w:rsidRDefault="00933899" w:rsidP="00933899">
      <w:pPr>
        <w:autoSpaceDE w:val="0"/>
        <w:autoSpaceDN w:val="0"/>
        <w:adjustRightInd w:val="0"/>
        <w:spacing w:after="0" w:line="240" w:lineRule="auto"/>
        <w:ind w:right="11"/>
        <w:jc w:val="both"/>
        <w:rPr>
          <w:rFonts w:ascii="Arial" w:hAnsi="Arial" w:cs="Arial"/>
          <w:color w:val="000000"/>
        </w:rPr>
      </w:pPr>
    </w:p>
    <w:p w:rsidR="00933899" w:rsidRDefault="00933899" w:rsidP="00933899">
      <w:r>
        <w:rPr>
          <w:rFonts w:ascii="Arial" w:hAnsi="Arial" w:cs="Arial"/>
          <w:color w:val="000000"/>
        </w:rPr>
        <w:t xml:space="preserve">ОСНОВЕН СУД КУМАНОВО,  I </w:t>
      </w:r>
      <w:r>
        <w:rPr>
          <w:rFonts w:ascii="Arial" w:hAnsi="Arial" w:cs="Arial"/>
          <w:color w:val="000000"/>
        </w:rPr>
        <w:fldChar w:fldCharType="begin"/>
      </w:r>
      <w:r>
        <w:rPr>
          <w:rFonts w:ascii="Arial" w:hAnsi="Arial" w:cs="Arial"/>
          <w:color w:val="000000"/>
        </w:rPr>
        <w:instrText xml:space="preserve">MERGEFIELD 82 </w:instrText>
      </w:r>
      <w:r>
        <w:rPr>
          <w:rFonts w:ascii="Arial" w:hAnsi="Arial" w:cs="Arial"/>
          <w:color w:val="000000"/>
        </w:rPr>
        <w:fldChar w:fldCharType="end"/>
      </w:r>
      <w:r>
        <w:rPr>
          <w:rFonts w:ascii="Arial" w:hAnsi="Arial" w:cs="Arial"/>
          <w:color w:val="000000"/>
        </w:rPr>
        <w:t>«СТ-25/24</w:t>
      </w:r>
      <w:r>
        <w:rPr>
          <w:rFonts w:ascii="Arial" w:hAnsi="Arial" w:cs="Arial"/>
          <w:color w:val="000000"/>
        </w:rPr>
        <w:fldChar w:fldCharType="begin"/>
      </w:r>
      <w:r>
        <w:rPr>
          <w:rFonts w:ascii="Arial" w:hAnsi="Arial" w:cs="Arial"/>
          <w:color w:val="000000"/>
        </w:rPr>
        <w:instrText xml:space="preserve">MERGEFIELD 82 </w:instrText>
      </w:r>
      <w:r>
        <w:rPr>
          <w:rFonts w:ascii="Arial" w:hAnsi="Arial" w:cs="Arial"/>
          <w:color w:val="000000"/>
        </w:rPr>
        <w:fldChar w:fldCharType="end"/>
      </w:r>
      <w:r>
        <w:rPr>
          <w:rFonts w:ascii="Arial" w:hAnsi="Arial" w:cs="Arial"/>
          <w:color w:val="000000"/>
        </w:rPr>
        <w:t xml:space="preserve">» од </w:t>
      </w:r>
      <w:r>
        <w:rPr>
          <w:rFonts w:ascii="Arial" w:hAnsi="Arial" w:cs="Arial"/>
          <w:color w:val="000000"/>
        </w:rPr>
        <w:fldChar w:fldCharType="begin"/>
      </w:r>
      <w:r>
        <w:rPr>
          <w:rFonts w:ascii="Arial" w:hAnsi="Arial" w:cs="Arial"/>
          <w:color w:val="000000"/>
        </w:rPr>
        <w:instrText xml:space="preserve">MERGEFIELD 112 </w:instrText>
      </w:r>
      <w:r>
        <w:rPr>
          <w:rFonts w:ascii="Arial" w:hAnsi="Arial" w:cs="Arial"/>
          <w:color w:val="000000"/>
        </w:rPr>
        <w:fldChar w:fldCharType="end"/>
      </w:r>
      <w:r>
        <w:rPr>
          <w:rFonts w:ascii="Arial" w:hAnsi="Arial" w:cs="Arial"/>
          <w:color w:val="000000"/>
        </w:rPr>
        <w:t>«05.09.2024</w:t>
      </w:r>
      <w:r>
        <w:rPr>
          <w:rFonts w:ascii="Arial" w:hAnsi="Arial" w:cs="Arial"/>
          <w:color w:val="000000"/>
        </w:rPr>
        <w:fldChar w:fldCharType="begin"/>
      </w:r>
      <w:r>
        <w:rPr>
          <w:rFonts w:ascii="Arial" w:hAnsi="Arial" w:cs="Arial"/>
          <w:color w:val="000000"/>
        </w:rPr>
        <w:instrText xml:space="preserve">MERGEFIELD 112 </w:instrText>
      </w:r>
      <w:r>
        <w:rPr>
          <w:rFonts w:ascii="Arial" w:hAnsi="Arial" w:cs="Arial"/>
          <w:color w:val="000000"/>
        </w:rPr>
        <w:fldChar w:fldCharType="end"/>
      </w:r>
      <w:r>
        <w:rPr>
          <w:rFonts w:ascii="Arial" w:hAnsi="Arial" w:cs="Arial"/>
          <w:color w:val="000000"/>
        </w:rPr>
        <w:t>» година</w:t>
      </w:r>
    </w:p>
    <w:p w:rsidR="00000000" w:rsidRDefault="00933899"/>
    <w:sectPr w:rsidR="0000000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useFELayout/>
  </w:compat>
  <w:rsids>
    <w:rsidRoot w:val="00933899"/>
    <w:rsid w:val="00933899"/>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2466</Characters>
  <Application>Microsoft Office Word</Application>
  <DocSecurity>0</DocSecurity>
  <Lines>20</Lines>
  <Paragraphs>5</Paragraphs>
  <ScaleCrop>false</ScaleCrop>
  <Company/>
  <LinksUpToDate>false</LinksUpToDate>
  <CharactersWithSpaces>2893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jasminaj.sandevska</dc:creator>
  <cp:lastModifiedBy>jasminaj.sandevska</cp:lastModifiedBy>
  <cp:revision>2</cp:revision>
  <dcterms:created xsi:type="dcterms:W3CDTF">2024-09-05T13:16:00Z</dcterms:created>
  <dcterms:modified xsi:type="dcterms:W3CDTF">2024-09-05T13:16:00Z</dcterms:modified>
</cp:coreProperties>
</file>